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3c6" w14:textId="e02a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активов, предоставленных банками дочерним организациям на приобретение сомнительных и безнадежных активов родительского банка, к категории сомнительных и безнадежных, а также формирования провизий (резервов) против активов, предоставленных родительскими банками дочерним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2018 года № 41. Зарегистрировано в Министерстве юстиции Республики Казахстан 30 марта 2018 года № 16695.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активов, предоставленных банками дочерним организациям на приобретение сомнительных и безнадежных активов родительского банка, к категории сомнительных и безнадежных, а также формирования провизий (резервов) против активов, предоставленных родительскими банками дочерним организациям.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96 "Об утверждении Правил отнесения активов, предоставленных банками дочерним организациям на приобретение прав требований по кредитам (займам), признанным сомнительными и безнадежными активами, к категории сомнительных и безнадежных, а также формирования провизии (резервов) против активов, представленных родительскими банками дочерним организациям" (зарегистрировано в Реестре государственной регистрации нормативных правовых актов под № 7623, опубликовано 18 июля 2012 года в газете "Казахстанская правда" № 229-230 (27048-27049);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(зарегистрировано в Реестре государственной регистрации нормативных правовых актов под № 8436, опубликовано 12 июня 2013 года в газете "Юридическая газета" № 85 (2460).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марта 2018 г.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41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активов, предоставленных банками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 дочерним организациям на приобретение сомнительных и безнадежных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активов родительского банка, к категории сомнительных и безнадежных,</w:t>
      </w:r>
      <w:r>
        <w:br/>
      </w:r>
      <w:r>
        <w:rPr>
          <w:rFonts w:ascii="Times New Roman"/>
          <w:b/>
          <w:i w:val="false"/>
          <w:color w:val="000000"/>
        </w:rPr>
        <w:t xml:space="preserve"> а также формирования провизий (резервов) против активов,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предоставленных родительскими банками дочерним организациям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активов, предоставленных банками дочерним организациям на приобретение сомнительных и безнадежных активов родительского банка, к категории сомнительных и безнадежных, а также формирования провизий (резервов) против активов, предоставленных родительскими банками дочерним организациям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устанавливают порядок отнесения активов, предоставленных банками дочерним организациям на приобретение сомнительных и безнадежных активов родительского банка, к категории сомнительных и безнадежных, а также формирования провизий (резервов) против активов, предоставленных родительскими банками дочерним организациям.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относят к категории сомнительных активов активы, предоставленные дочерним организациям на приобретение сомнительных и безнадежных активов родительского банка, по которым сформированы провизии (резервы)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относят к категории безнадежных активов активы, предоставленные дочерним организациям на приобретение сомнительных и безнадежных активов родительского банка, при наличии одного из следующих критериев: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просроченной задолженности по основному долгу и (или) вознаграждению сроком свыше 90 (девяносто) календарных дней;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сформированных провизий (резервов) составляет не менее 50 (пятидесяти) процентов от суммы непогашенного основного долга;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требований уменьшен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отсутствии полного или частичного прекращения права такого требования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провизий (резервов) против активов, предоставленных родительскими банками дочерним организациям, приобретающим сомнительные и безнадежные активы родительского банка,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утвержденными постановлением Правления Национального Банка Республики Казахстан от 22 декабря 2017 года № 269, зарегистрированным в Реестре государственной регистрации нормативных правовых актов под № 16502.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