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0c92" w14:textId="52c0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13 апреля 2018 года № 463. Зарегистрирован в Министерстве юстиции Республики Казахстан 27 апреля 2018 года № 16819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за № 5962, опубликован в Бюллетене нормативных правовых актов центральных исполнительных и иных государственных органов Республики Казахстан в 2010 году № 2, ст. 368)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"расшифровка по контрольным счетам наличности по форме согласно приложению 4 к настоящим Правилам (предназначен для учета КСН платных услуг, благотворительной помощи, временного размещения денег, целевого финансирования);";</w:t>
      </w:r>
    </w:p>
    <w:bookmarkEnd w:id="4"/>
    <w:bookmarkStart w:name="z9" w:id="5"/>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Фонда компенсации потерпевшим, трансфертов ФСМС, на счете Евразийского экономического союза, на счетах субъектов квазигосударственного сектора, на счетах государственных закупок, на счетах в иностранной валюте,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трансфертов ФСМС,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государственных закупок, а также учитываются привлеченные деньги местных бюджетов для размещения во вклады (депозиты) Национального Банка.</w:t>
      </w:r>
    </w:p>
    <w:bookmarkEnd w:id="7"/>
    <w:bookmarkStart w:name="z13" w:id="8"/>
    <w:p>
      <w:pPr>
        <w:spacing w:after="0"/>
        <w:ind w:left="0"/>
        <w:jc w:val="both"/>
      </w:pPr>
      <w:r>
        <w:rPr>
          <w:rFonts w:ascii="Times New Roman"/>
          <w:b w:val="false"/>
          <w:i w:val="false"/>
          <w:color w:val="000000"/>
          <w:sz w:val="28"/>
        </w:rPr>
        <w:t>
      Счет 3 подразделяется на субсчета:</w:t>
      </w:r>
    </w:p>
    <w:bookmarkEnd w:id="8"/>
    <w:bookmarkStart w:name="z14" w:id="9"/>
    <w:p>
      <w:pPr>
        <w:spacing w:after="0"/>
        <w:ind w:left="0"/>
        <w:jc w:val="both"/>
      </w:pPr>
      <w:r>
        <w:rPr>
          <w:rFonts w:ascii="Times New Roman"/>
          <w:b w:val="false"/>
          <w:i w:val="false"/>
          <w:color w:val="000000"/>
          <w:sz w:val="28"/>
        </w:rPr>
        <w:t>
      300 "КСН РБ";</w:t>
      </w:r>
    </w:p>
    <w:bookmarkEnd w:id="9"/>
    <w:bookmarkStart w:name="z15" w:id="10"/>
    <w:p>
      <w:pPr>
        <w:spacing w:after="0"/>
        <w:ind w:left="0"/>
        <w:jc w:val="both"/>
      </w:pPr>
      <w:r>
        <w:rPr>
          <w:rFonts w:ascii="Times New Roman"/>
          <w:b w:val="false"/>
          <w:i w:val="false"/>
          <w:color w:val="000000"/>
          <w:sz w:val="28"/>
        </w:rPr>
        <w:t>
      301 "КСН МБ";</w:t>
      </w:r>
    </w:p>
    <w:bookmarkEnd w:id="10"/>
    <w:bookmarkStart w:name="z16" w:id="11"/>
    <w:p>
      <w:pPr>
        <w:spacing w:after="0"/>
        <w:ind w:left="0"/>
        <w:jc w:val="both"/>
      </w:pPr>
      <w:r>
        <w:rPr>
          <w:rFonts w:ascii="Times New Roman"/>
          <w:b w:val="false"/>
          <w:i w:val="false"/>
          <w:color w:val="000000"/>
          <w:sz w:val="28"/>
        </w:rPr>
        <w:t>
      302 "Счет по внешним займам";</w:t>
      </w:r>
    </w:p>
    <w:bookmarkEnd w:id="11"/>
    <w:bookmarkStart w:name="z17" w:id="12"/>
    <w:p>
      <w:pPr>
        <w:spacing w:after="0"/>
        <w:ind w:left="0"/>
        <w:jc w:val="both"/>
      </w:pPr>
      <w:r>
        <w:rPr>
          <w:rFonts w:ascii="Times New Roman"/>
          <w:b w:val="false"/>
          <w:i w:val="false"/>
          <w:color w:val="000000"/>
          <w:sz w:val="28"/>
        </w:rPr>
        <w:t>
      303 "Счет Евразийского экономического союза";</w:t>
      </w:r>
    </w:p>
    <w:bookmarkEnd w:id="12"/>
    <w:bookmarkStart w:name="z18" w:id="13"/>
    <w:p>
      <w:pPr>
        <w:spacing w:after="0"/>
        <w:ind w:left="0"/>
        <w:jc w:val="both"/>
      </w:pPr>
      <w:r>
        <w:rPr>
          <w:rFonts w:ascii="Times New Roman"/>
          <w:b w:val="false"/>
          <w:i w:val="false"/>
          <w:color w:val="000000"/>
          <w:sz w:val="28"/>
        </w:rPr>
        <w:t>
      304 "Счет субъектов квазигосударственного сектора РБ";</w:t>
      </w:r>
    </w:p>
    <w:bookmarkEnd w:id="13"/>
    <w:bookmarkStart w:name="z19" w:id="14"/>
    <w:p>
      <w:pPr>
        <w:spacing w:after="0"/>
        <w:ind w:left="0"/>
        <w:jc w:val="both"/>
      </w:pPr>
      <w:r>
        <w:rPr>
          <w:rFonts w:ascii="Times New Roman"/>
          <w:b w:val="false"/>
          <w:i w:val="false"/>
          <w:color w:val="000000"/>
          <w:sz w:val="28"/>
        </w:rPr>
        <w:t>
      305 "Счет субъектов квазигосударственного сектора МБ";</w:t>
      </w:r>
    </w:p>
    <w:bookmarkEnd w:id="14"/>
    <w:bookmarkStart w:name="z20" w:id="15"/>
    <w:p>
      <w:pPr>
        <w:spacing w:after="0"/>
        <w:ind w:left="0"/>
        <w:jc w:val="both"/>
      </w:pPr>
      <w:r>
        <w:rPr>
          <w:rFonts w:ascii="Times New Roman"/>
          <w:b w:val="false"/>
          <w:i w:val="false"/>
          <w:color w:val="000000"/>
          <w:sz w:val="28"/>
        </w:rPr>
        <w:t>
      306 "КСН местного самоуправления";</w:t>
      </w:r>
    </w:p>
    <w:bookmarkEnd w:id="15"/>
    <w:bookmarkStart w:name="z21" w:id="16"/>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16"/>
    <w:bookmarkStart w:name="z22" w:id="17"/>
    <w:p>
      <w:pPr>
        <w:spacing w:after="0"/>
        <w:ind w:left="0"/>
        <w:jc w:val="both"/>
      </w:pPr>
      <w:r>
        <w:rPr>
          <w:rFonts w:ascii="Times New Roman"/>
          <w:b w:val="false"/>
          <w:i w:val="false"/>
          <w:color w:val="000000"/>
          <w:sz w:val="28"/>
        </w:rPr>
        <w:t>
      308 "Счет государственных закупок";</w:t>
      </w:r>
    </w:p>
    <w:bookmarkEnd w:id="17"/>
    <w:bookmarkStart w:name="z23" w:id="18"/>
    <w:p>
      <w:pPr>
        <w:spacing w:after="0"/>
        <w:ind w:left="0"/>
        <w:jc w:val="both"/>
      </w:pPr>
      <w:r>
        <w:rPr>
          <w:rFonts w:ascii="Times New Roman"/>
          <w:b w:val="false"/>
          <w:i w:val="false"/>
          <w:color w:val="000000"/>
          <w:sz w:val="28"/>
        </w:rPr>
        <w:t>
      309 "КСН трансфертов ФСМС";</w:t>
      </w:r>
    </w:p>
    <w:bookmarkEnd w:id="18"/>
    <w:bookmarkStart w:name="z24" w:id="19"/>
    <w:p>
      <w:pPr>
        <w:spacing w:after="0"/>
        <w:ind w:left="0"/>
        <w:jc w:val="both"/>
      </w:pPr>
      <w:r>
        <w:rPr>
          <w:rFonts w:ascii="Times New Roman"/>
          <w:b w:val="false"/>
          <w:i w:val="false"/>
          <w:color w:val="000000"/>
          <w:sz w:val="28"/>
        </w:rPr>
        <w:t>
      310 "КСН платных услуг РБ";</w:t>
      </w:r>
    </w:p>
    <w:bookmarkEnd w:id="19"/>
    <w:bookmarkStart w:name="z25" w:id="20"/>
    <w:p>
      <w:pPr>
        <w:spacing w:after="0"/>
        <w:ind w:left="0"/>
        <w:jc w:val="both"/>
      </w:pPr>
      <w:r>
        <w:rPr>
          <w:rFonts w:ascii="Times New Roman"/>
          <w:b w:val="false"/>
          <w:i w:val="false"/>
          <w:color w:val="000000"/>
          <w:sz w:val="28"/>
        </w:rPr>
        <w:t>
      311 "КСН платных услуг МБ";</w:t>
      </w:r>
    </w:p>
    <w:bookmarkEnd w:id="20"/>
    <w:bookmarkStart w:name="z26" w:id="21"/>
    <w:p>
      <w:pPr>
        <w:spacing w:after="0"/>
        <w:ind w:left="0"/>
        <w:jc w:val="both"/>
      </w:pPr>
      <w:r>
        <w:rPr>
          <w:rFonts w:ascii="Times New Roman"/>
          <w:b w:val="false"/>
          <w:i w:val="false"/>
          <w:color w:val="000000"/>
          <w:sz w:val="28"/>
        </w:rPr>
        <w:t>
      320 "КСН благотворительной помощи РБ";</w:t>
      </w:r>
    </w:p>
    <w:bookmarkEnd w:id="21"/>
    <w:bookmarkStart w:name="z27" w:id="22"/>
    <w:p>
      <w:pPr>
        <w:spacing w:after="0"/>
        <w:ind w:left="0"/>
        <w:jc w:val="both"/>
      </w:pPr>
      <w:r>
        <w:rPr>
          <w:rFonts w:ascii="Times New Roman"/>
          <w:b w:val="false"/>
          <w:i w:val="false"/>
          <w:color w:val="000000"/>
          <w:sz w:val="28"/>
        </w:rPr>
        <w:t>
      321 "КСН благотворительной помощи МБ";</w:t>
      </w:r>
    </w:p>
    <w:bookmarkEnd w:id="22"/>
    <w:bookmarkStart w:name="z28" w:id="23"/>
    <w:p>
      <w:pPr>
        <w:spacing w:after="0"/>
        <w:ind w:left="0"/>
        <w:jc w:val="both"/>
      </w:pPr>
      <w:r>
        <w:rPr>
          <w:rFonts w:ascii="Times New Roman"/>
          <w:b w:val="false"/>
          <w:i w:val="false"/>
          <w:color w:val="000000"/>
          <w:sz w:val="28"/>
        </w:rPr>
        <w:t>
      330 "КСН временного размещения денег РБ";</w:t>
      </w:r>
    </w:p>
    <w:bookmarkEnd w:id="23"/>
    <w:bookmarkStart w:name="z29" w:id="24"/>
    <w:p>
      <w:pPr>
        <w:spacing w:after="0"/>
        <w:ind w:left="0"/>
        <w:jc w:val="both"/>
      </w:pPr>
      <w:r>
        <w:rPr>
          <w:rFonts w:ascii="Times New Roman"/>
          <w:b w:val="false"/>
          <w:i w:val="false"/>
          <w:color w:val="000000"/>
          <w:sz w:val="28"/>
        </w:rPr>
        <w:t>
      331 "КСН временного размещения денег МБ";</w:t>
      </w:r>
    </w:p>
    <w:bookmarkEnd w:id="24"/>
    <w:bookmarkStart w:name="z30" w:id="25"/>
    <w:p>
      <w:pPr>
        <w:spacing w:after="0"/>
        <w:ind w:left="0"/>
        <w:jc w:val="both"/>
      </w:pPr>
      <w:r>
        <w:rPr>
          <w:rFonts w:ascii="Times New Roman"/>
          <w:b w:val="false"/>
          <w:i w:val="false"/>
          <w:color w:val="000000"/>
          <w:sz w:val="28"/>
        </w:rPr>
        <w:t>
      340 "КСН Национального фонда";</w:t>
      </w:r>
    </w:p>
    <w:bookmarkEnd w:id="25"/>
    <w:bookmarkStart w:name="z31" w:id="26"/>
    <w:p>
      <w:pPr>
        <w:spacing w:after="0"/>
        <w:ind w:left="0"/>
        <w:jc w:val="both"/>
      </w:pPr>
      <w:r>
        <w:rPr>
          <w:rFonts w:ascii="Times New Roman"/>
          <w:b w:val="false"/>
          <w:i w:val="false"/>
          <w:color w:val="000000"/>
          <w:sz w:val="28"/>
        </w:rPr>
        <w:t>
      350 "КСН целевого финансирования";</w:t>
      </w:r>
    </w:p>
    <w:bookmarkEnd w:id="26"/>
    <w:bookmarkStart w:name="z32" w:id="27"/>
    <w:p>
      <w:pPr>
        <w:spacing w:after="0"/>
        <w:ind w:left="0"/>
        <w:jc w:val="both"/>
      </w:pPr>
      <w:r>
        <w:rPr>
          <w:rFonts w:ascii="Times New Roman"/>
          <w:b w:val="false"/>
          <w:i w:val="false"/>
          <w:color w:val="000000"/>
          <w:sz w:val="28"/>
        </w:rPr>
        <w:t>
      360 "Счет сумм до выяснения";</w:t>
      </w:r>
    </w:p>
    <w:bookmarkEnd w:id="27"/>
    <w:bookmarkStart w:name="z33" w:id="28"/>
    <w:p>
      <w:pPr>
        <w:spacing w:after="0"/>
        <w:ind w:left="0"/>
        <w:jc w:val="both"/>
      </w:pPr>
      <w:r>
        <w:rPr>
          <w:rFonts w:ascii="Times New Roman"/>
          <w:b w:val="false"/>
          <w:i w:val="false"/>
          <w:color w:val="000000"/>
          <w:sz w:val="28"/>
        </w:rPr>
        <w:t xml:space="preserve">
      370 "КСН Фонда компенсации потерпевшим"; </w:t>
      </w:r>
    </w:p>
    <w:bookmarkEnd w:id="28"/>
    <w:bookmarkStart w:name="z34" w:id="29"/>
    <w:p>
      <w:pPr>
        <w:spacing w:after="0"/>
        <w:ind w:left="0"/>
        <w:jc w:val="both"/>
      </w:pPr>
      <w:r>
        <w:rPr>
          <w:rFonts w:ascii="Times New Roman"/>
          <w:b w:val="false"/>
          <w:i w:val="false"/>
          <w:color w:val="000000"/>
          <w:sz w:val="28"/>
        </w:rPr>
        <w:t>
      380 "Счет для привлечения средств с КСН МБ";</w:t>
      </w:r>
    </w:p>
    <w:bookmarkEnd w:id="29"/>
    <w:bookmarkStart w:name="z35" w:id="30"/>
    <w:p>
      <w:pPr>
        <w:spacing w:after="0"/>
        <w:ind w:left="0"/>
        <w:jc w:val="both"/>
      </w:pPr>
      <w:r>
        <w:rPr>
          <w:rFonts w:ascii="Times New Roman"/>
          <w:b w:val="false"/>
          <w:i w:val="false"/>
          <w:color w:val="000000"/>
          <w:sz w:val="28"/>
        </w:rPr>
        <w:t>
      390 "Сборный счет поступлений".";</w:t>
      </w:r>
    </w:p>
    <w:bookmarkEnd w:id="30"/>
    <w:bookmarkStart w:name="z36" w:id="31"/>
    <w:p>
      <w:pPr>
        <w:spacing w:after="0"/>
        <w:ind w:left="0"/>
        <w:jc w:val="both"/>
      </w:pPr>
      <w:r>
        <w:rPr>
          <w:rFonts w:ascii="Times New Roman"/>
          <w:b w:val="false"/>
          <w:i w:val="false"/>
          <w:color w:val="000000"/>
          <w:sz w:val="28"/>
        </w:rPr>
        <w:t>
      дополнить пунктом 36-1следующего содержания:</w:t>
      </w:r>
    </w:p>
    <w:bookmarkEnd w:id="31"/>
    <w:bookmarkStart w:name="z37" w:id="32"/>
    <w:p>
      <w:pPr>
        <w:spacing w:after="0"/>
        <w:ind w:left="0"/>
        <w:jc w:val="both"/>
      </w:pPr>
      <w:r>
        <w:rPr>
          <w:rFonts w:ascii="Times New Roman"/>
          <w:b w:val="false"/>
          <w:i w:val="false"/>
          <w:color w:val="000000"/>
          <w:sz w:val="28"/>
        </w:rPr>
        <w:t>
      "36-1. На субсчете 370 "КСН Фонда компенсации потерпевшим" учитывается движение денег на КСН Фонда компенсации потерпевшим.</w:t>
      </w:r>
    </w:p>
    <w:bookmarkEnd w:id="32"/>
    <w:bookmarkStart w:name="z38" w:id="33"/>
    <w:p>
      <w:pPr>
        <w:spacing w:after="0"/>
        <w:ind w:left="0"/>
        <w:jc w:val="both"/>
      </w:pPr>
      <w:r>
        <w:rPr>
          <w:rFonts w:ascii="Times New Roman"/>
          <w:b w:val="false"/>
          <w:i w:val="false"/>
          <w:color w:val="000000"/>
          <w:sz w:val="28"/>
        </w:rPr>
        <w:t xml:space="preserve">
      Поступление денег на КСН Фонда компенсации потерпевшим отражается по дебету субсчета 370 и кредиту субсчета 390. </w:t>
      </w:r>
    </w:p>
    <w:bookmarkEnd w:id="33"/>
    <w:bookmarkStart w:name="z39" w:id="34"/>
    <w:p>
      <w:pPr>
        <w:spacing w:after="0"/>
        <w:ind w:left="0"/>
        <w:jc w:val="both"/>
      </w:pPr>
      <w:r>
        <w:rPr>
          <w:rFonts w:ascii="Times New Roman"/>
          <w:b w:val="false"/>
          <w:i w:val="false"/>
          <w:color w:val="000000"/>
          <w:sz w:val="28"/>
        </w:rPr>
        <w:t>
      Расходы, произведенные с КСН Фонда компенсации потерпевшим, отражаются по дебету 500 и кредиту субсчета 370.";</w:t>
      </w:r>
    </w:p>
    <w:bookmarkEnd w:id="34"/>
    <w:bookmarkStart w:name="z40" w:id="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35"/>
    <w:bookmarkStart w:name="z41" w:id="36"/>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со счета Евразийского экономического союза, счетов субъектов квазигосударственного сектора и счетов государственных закупок.";</w:t>
      </w:r>
    </w:p>
    <w:bookmarkEnd w:id="36"/>
    <w:bookmarkStart w:name="z42"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52-1</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часть первую изложить в следующей редакции:</w:t>
      </w:r>
    </w:p>
    <w:bookmarkEnd w:id="38"/>
    <w:bookmarkStart w:name="z44" w:id="39"/>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счета субъектов квазигосударственного сектора и счета государственных закупок.";</w:t>
      </w:r>
    </w:p>
    <w:bookmarkEnd w:id="39"/>
    <w:bookmarkStart w:name="z45" w:id="40"/>
    <w:p>
      <w:pPr>
        <w:spacing w:after="0"/>
        <w:ind w:left="0"/>
        <w:jc w:val="both"/>
      </w:pPr>
      <w:r>
        <w:rPr>
          <w:rFonts w:ascii="Times New Roman"/>
          <w:b w:val="false"/>
          <w:i w:val="false"/>
          <w:color w:val="000000"/>
          <w:sz w:val="28"/>
        </w:rPr>
        <w:t>
      часть третью изложить в следующей редакции:</w:t>
      </w:r>
    </w:p>
    <w:bookmarkEnd w:id="40"/>
    <w:bookmarkStart w:name="z46" w:id="41"/>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счета субъектов квазигосударственного сектора и счета государственных закупок.";</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48" w:id="4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42"/>
    <w:bookmarkStart w:name="z49"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50" w:id="4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4"/>
    <w:bookmarkStart w:name="z51" w:id="4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5"/>
    <w:bookmarkStart w:name="z52" w:id="4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6"/>
    <w:bookmarkStart w:name="z53" w:id="47"/>
    <w:p>
      <w:pPr>
        <w:spacing w:after="0"/>
        <w:ind w:left="0"/>
        <w:jc w:val="both"/>
      </w:pPr>
      <w:r>
        <w:rPr>
          <w:rFonts w:ascii="Times New Roman"/>
          <w:b w:val="false"/>
          <w:i w:val="false"/>
          <w:color w:val="000000"/>
          <w:sz w:val="28"/>
        </w:rPr>
        <w:t>
      3. Настоящий приказ вводится в действие с 1 июля 2018 года.</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56" w:id="48"/>
    <w:p>
      <w:pPr>
        <w:spacing w:after="0"/>
        <w:ind w:left="0"/>
        <w:jc w:val="left"/>
      </w:pPr>
      <w:r>
        <w:rPr>
          <w:rFonts w:ascii="Times New Roman"/>
          <w:b/>
          <w:i w:val="false"/>
          <w:color w:val="000000"/>
        </w:rPr>
        <w:t xml:space="preserve"> Баланс Комитета казначейства на</w:t>
      </w:r>
      <w:r>
        <w:br/>
      </w:r>
      <w:r>
        <w:rPr>
          <w:rFonts w:ascii="Times New Roman"/>
          <w:b/>
          <w:i w:val="false"/>
          <w:color w:val="000000"/>
        </w:rPr>
        <w:t>"__" _______ 20___ г.</w:t>
      </w:r>
    </w:p>
    <w:bookmarkEnd w:id="48"/>
    <w:bookmarkStart w:name="z57" w:id="49"/>
    <w:p>
      <w:pPr>
        <w:spacing w:after="0"/>
        <w:ind w:left="0"/>
        <w:jc w:val="both"/>
      </w:pPr>
      <w:r>
        <w:rPr>
          <w:rFonts w:ascii="Times New Roman"/>
          <w:b w:val="false"/>
          <w:i w:val="false"/>
          <w:color w:val="000000"/>
          <w:sz w:val="28"/>
        </w:rPr>
        <w:t>
      Единица измерения: тысяч тенге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9"/>
        <w:gridCol w:w="1872"/>
        <w:gridCol w:w="1542"/>
        <w:gridCol w:w="1207"/>
      </w:tblGrid>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Актив</w:t>
            </w:r>
          </w:p>
          <w:bookmarkEnd w:id="5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w:t>
            </w:r>
          </w:p>
          <w:bookmarkEnd w:id="5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bookmarkEnd w:id="5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КСН РБ (300)</w:t>
            </w:r>
          </w:p>
          <w:bookmarkEnd w:id="5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КСН МБ (301)</w:t>
            </w:r>
          </w:p>
          <w:bookmarkEnd w:id="5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Счет по внешним займам (302)</w:t>
            </w:r>
          </w:p>
          <w:bookmarkEnd w:id="5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Счет Евразийского экономического союза (303)</w:t>
            </w:r>
          </w:p>
          <w:bookmarkEnd w:id="5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Счет субъектов квазигосударственного сектора РБ (304)</w:t>
            </w:r>
          </w:p>
          <w:bookmarkEnd w:id="5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Счет субъектов квазигосударственного сектора МБ (305)</w:t>
            </w:r>
          </w:p>
          <w:bookmarkEnd w:id="5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КСН местного самоуправления (306)</w:t>
            </w:r>
          </w:p>
          <w:bookmarkEnd w:id="5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КСН реконвертации внешнего займа или связанного гранта (307)</w:t>
            </w:r>
          </w:p>
          <w:bookmarkEnd w:id="6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Счет государственных закупок (308)</w:t>
            </w:r>
          </w:p>
          <w:bookmarkEnd w:id="6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КСН трансфертов ФСМС (309)</w:t>
            </w:r>
          </w:p>
          <w:bookmarkEnd w:id="6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КСН платных услуг РБ (310)</w:t>
            </w:r>
          </w:p>
          <w:bookmarkEnd w:id="6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КСН платных услуг МБ (311)</w:t>
            </w:r>
          </w:p>
          <w:bookmarkEnd w:id="6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КСН благотворительной помощи РБ (320)</w:t>
            </w:r>
          </w:p>
          <w:bookmarkEnd w:id="6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КСН благотворительной помощи МБ (321)</w:t>
            </w:r>
          </w:p>
          <w:bookmarkEnd w:id="6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КСН временного размещения денег РБ (330)</w:t>
            </w:r>
          </w:p>
          <w:bookmarkEnd w:id="6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КСН временного размещения денег МБ (331)</w:t>
            </w:r>
          </w:p>
          <w:bookmarkEnd w:id="6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КСН Национального фонда (340)</w:t>
            </w:r>
          </w:p>
          <w:bookmarkEnd w:id="6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КСН целевого финансирования (350)</w:t>
            </w:r>
          </w:p>
          <w:bookmarkEnd w:id="7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Счет сумм до выяснения (360)</w:t>
            </w:r>
          </w:p>
          <w:bookmarkEnd w:id="7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КСН Фонда компенсации потерпевшим (370)</w:t>
            </w:r>
          </w:p>
          <w:bookmarkEnd w:id="7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Счет для привлечения средств с КСН МБ (380)</w:t>
            </w:r>
          </w:p>
          <w:bookmarkEnd w:id="7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Сборный счет поступлений (390)</w:t>
            </w:r>
          </w:p>
          <w:bookmarkEnd w:id="7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II. Счета в иностранной валюте</w:t>
            </w:r>
          </w:p>
          <w:bookmarkEnd w:id="7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Счет поступлений в собственность государства (400)</w:t>
            </w:r>
          </w:p>
          <w:bookmarkEnd w:id="7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Счета территориальных органов казначейства (410)</w:t>
            </w:r>
          </w:p>
          <w:bookmarkEnd w:id="7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Счет поступлений в рамках договора о ЕАЭС (420)</w:t>
            </w:r>
          </w:p>
          <w:bookmarkEnd w:id="7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Другие счета в иностранной валюте (430)</w:t>
            </w:r>
          </w:p>
          <w:bookmarkEnd w:id="7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Счет внешнего займа или связанного гранта (440)</w:t>
            </w:r>
          </w:p>
          <w:bookmarkEnd w:id="8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III. Расчеты</w:t>
            </w:r>
          </w:p>
          <w:bookmarkEnd w:id="8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Проведение расходов (500)</w:t>
            </w:r>
          </w:p>
          <w:bookmarkEnd w:id="8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Проведение расходов по внешним займам (510)</w:t>
            </w:r>
          </w:p>
          <w:bookmarkEnd w:id="8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Расчеты по размещению средств МБ (520)</w:t>
            </w:r>
          </w:p>
          <w:bookmarkEnd w:id="8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Расчеты по недостачам МБ (530)</w:t>
            </w:r>
          </w:p>
          <w:bookmarkEnd w:id="8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Баланс</w:t>
            </w:r>
          </w:p>
          <w:bookmarkEnd w:id="8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Пассив</w:t>
            </w:r>
          </w:p>
          <w:bookmarkEnd w:id="8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1</w:t>
            </w:r>
          </w:p>
          <w:bookmarkEnd w:id="8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I. Денежные средства</w:t>
            </w:r>
          </w:p>
          <w:bookmarkEnd w:id="8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Единый казначейский счет (100)</w:t>
            </w:r>
          </w:p>
          <w:bookmarkEnd w:id="9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Деньги в расчетах (110)</w:t>
            </w:r>
          </w:p>
          <w:bookmarkEnd w:id="9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Корреспондентские счета по видам иностранных валют (120)</w:t>
            </w:r>
          </w:p>
          <w:bookmarkEnd w:id="9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II. Средства, размещенные в Национальном Банке РК</w:t>
            </w:r>
          </w:p>
          <w:bookmarkEnd w:id="9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Вклады (депозиты) в НБ РК, размещенные с ЕКС (210)</w:t>
            </w:r>
          </w:p>
          <w:bookmarkEnd w:id="9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Вклады (депозиты) в НБ РК, размещенные с КСН МБ (220)</w:t>
            </w:r>
          </w:p>
          <w:bookmarkEnd w:id="9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III. Поступления</w:t>
            </w:r>
          </w:p>
          <w:bookmarkEnd w:id="9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Зачисление поступлений (600)</w:t>
            </w:r>
          </w:p>
          <w:bookmarkEnd w:id="9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Зачисление поступлений по внешним займам (610)</w:t>
            </w:r>
          </w:p>
          <w:bookmarkEnd w:id="9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IV. Результаты</w:t>
            </w:r>
          </w:p>
          <w:bookmarkEnd w:id="9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Результат исполнения бюджета (900)</w:t>
            </w:r>
          </w:p>
          <w:bookmarkEnd w:id="10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Результат исполнения по внешним займам (910)</w:t>
            </w:r>
          </w:p>
          <w:bookmarkEnd w:id="10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Баланс</w:t>
            </w:r>
          </w:p>
          <w:bookmarkEnd w:id="10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Забалансовые счета</w:t>
            </w:r>
          </w:p>
          <w:bookmarkEnd w:id="10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Бюджетные кредиты (013)</w:t>
            </w:r>
          </w:p>
          <w:bookmarkEnd w:id="10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Задолженность субъектов по бюджетным кредитам (014)</w:t>
            </w:r>
          </w:p>
          <w:bookmarkEnd w:id="10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bookmarkEnd w:id="10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bookmarkEnd w:id="10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Аккредитивы (019)</w:t>
            </w:r>
          </w:p>
          <w:bookmarkEnd w:id="10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09"/>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по исполнению бюджета      _____________ _______________________</w:t>
      </w:r>
      <w:r>
        <w:br/>
      </w:r>
      <w:r>
        <w:rPr>
          <w:rFonts w:ascii="Times New Roman"/>
          <w:b w:val="false"/>
          <w:i w:val="false"/>
          <w:color w:val="000000"/>
          <w:sz w:val="28"/>
        </w:rPr>
        <w:t xml:space="preserve">                                (подпись) (расшифровка подписи)</w:t>
      </w:r>
    </w:p>
    <w:bookmarkEnd w:id="109"/>
    <w:bookmarkStart w:name="z118" w:id="110"/>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по бюджетному учету уполномоченного</w:t>
      </w:r>
      <w:r>
        <w:br/>
      </w:r>
      <w:r>
        <w:rPr>
          <w:rFonts w:ascii="Times New Roman"/>
          <w:b w:val="false"/>
          <w:i w:val="false"/>
          <w:color w:val="000000"/>
          <w:sz w:val="28"/>
        </w:rPr>
        <w:t>органа по исполнению бюджета       _____________ _______________________</w:t>
      </w:r>
      <w:r>
        <w:br/>
      </w:r>
      <w:r>
        <w:rPr>
          <w:rFonts w:ascii="Times New Roman"/>
          <w:b w:val="false"/>
          <w:i w:val="false"/>
          <w:color w:val="000000"/>
          <w:sz w:val="28"/>
        </w:rPr>
        <w:t xml:space="preserve">                                (подпись) (расшифровка подписи)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20" w:id="111"/>
    <w:p>
      <w:pPr>
        <w:spacing w:after="0"/>
        <w:ind w:left="0"/>
        <w:jc w:val="left"/>
      </w:pPr>
      <w:r>
        <w:rPr>
          <w:rFonts w:ascii="Times New Roman"/>
          <w:b/>
          <w:i w:val="false"/>
          <w:color w:val="000000"/>
        </w:rPr>
        <w:t xml:space="preserve"> </w:t>
      </w:r>
      <w:r>
        <w:br/>
      </w:r>
      <w:r>
        <w:rPr>
          <w:rFonts w:ascii="Times New Roman"/>
          <w:b/>
          <w:i w:val="false"/>
          <w:color w:val="000000"/>
        </w:rPr>
        <w:t>Отчет о движении денег на Едином казначейском счете на "__" _______ 20 __ г.</w:t>
      </w:r>
    </w:p>
    <w:bookmarkEnd w:id="111"/>
    <w:bookmarkStart w:name="z121" w:id="112"/>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(наименование уполномоченного органа)</w:t>
      </w:r>
    </w:p>
    <w:bookmarkEnd w:id="112"/>
    <w:bookmarkStart w:name="z122" w:id="113"/>
    <w:p>
      <w:pPr>
        <w:spacing w:after="0"/>
        <w:ind w:left="0"/>
        <w:jc w:val="both"/>
      </w:pPr>
      <w:r>
        <w:rPr>
          <w:rFonts w:ascii="Times New Roman"/>
          <w:b w:val="false"/>
          <w:i w:val="false"/>
          <w:color w:val="000000"/>
          <w:sz w:val="28"/>
        </w:rPr>
        <w:t>
      Единица измерения: тысяч тенге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2"/>
        <w:gridCol w:w="1070"/>
        <w:gridCol w:w="508"/>
      </w:tblGrid>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1</w:t>
            </w:r>
          </w:p>
          <w:bookmarkEnd w:id="11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Остаток денег на начало года</w:t>
            </w:r>
          </w:p>
          <w:bookmarkEnd w:id="11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Поступление денег – всего (сумма строк 201-216)</w:t>
            </w:r>
          </w:p>
          <w:bookmarkEnd w:id="11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КСН РБ</w:t>
            </w:r>
          </w:p>
          <w:bookmarkEnd w:id="11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КСН МБ</w:t>
            </w:r>
          </w:p>
          <w:bookmarkEnd w:id="11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КСН платных услуг РБ, МБ</w:t>
            </w:r>
          </w:p>
          <w:bookmarkEnd w:id="11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КСН благотворительной помощи РБ, МБ</w:t>
            </w:r>
          </w:p>
          <w:bookmarkEnd w:id="12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КСН временного размещения денег РБ, МБ</w:t>
            </w:r>
          </w:p>
          <w:bookmarkEnd w:id="12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КСН местного самоуправления</w:t>
            </w:r>
          </w:p>
          <w:bookmarkEnd w:id="12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КСН реконвертации внешнего займа или связанного гранта</w:t>
            </w:r>
          </w:p>
          <w:bookmarkEnd w:id="12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Средства, размещенные в Национальном банке РК</w:t>
            </w:r>
          </w:p>
          <w:bookmarkEnd w:id="12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КСН Национального фонда</w:t>
            </w:r>
          </w:p>
          <w:bookmarkEnd w:id="12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КСН Фонда компенсации потерпевшим</w:t>
            </w:r>
          </w:p>
          <w:bookmarkEnd w:id="12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КСН целевого финансирования</w:t>
            </w:r>
          </w:p>
          <w:bookmarkEnd w:id="12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Счет Евразийского экономического союза</w:t>
            </w:r>
          </w:p>
          <w:bookmarkEnd w:id="12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Счет сумм до выяснения</w:t>
            </w:r>
          </w:p>
          <w:bookmarkEnd w:id="12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Счет субъектов квазигосударственного сектора РБ, МБ</w:t>
            </w:r>
          </w:p>
          <w:bookmarkEnd w:id="13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Счет государственных закупок</w:t>
            </w:r>
          </w:p>
          <w:bookmarkEnd w:id="13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КСН трансфертов ФСМС</w:t>
            </w:r>
          </w:p>
          <w:bookmarkEnd w:id="13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Деньги в расчетах</w:t>
            </w:r>
          </w:p>
          <w:bookmarkEnd w:id="13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Расчеты по недостачам МБ</w:t>
            </w:r>
          </w:p>
          <w:bookmarkEnd w:id="13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Выбытие денег – всего (сумма строк 501-516)</w:t>
            </w:r>
          </w:p>
          <w:bookmarkEnd w:id="13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КСН РБ</w:t>
            </w:r>
          </w:p>
          <w:bookmarkEnd w:id="13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КСН МБ</w:t>
            </w:r>
          </w:p>
          <w:bookmarkEnd w:id="13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КСН платных услуг РБ, МБ</w:t>
            </w:r>
          </w:p>
          <w:bookmarkEnd w:id="13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КСН благотворительной помощи РБ, МБ</w:t>
            </w:r>
          </w:p>
          <w:bookmarkEnd w:id="13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КСН временного размещения денег РБ, МБ</w:t>
            </w:r>
          </w:p>
          <w:bookmarkEnd w:id="14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КСН местного самоуправления</w:t>
            </w:r>
          </w:p>
          <w:bookmarkEnd w:id="14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КСН реконвертации внешнего займа или связанного гранта</w:t>
            </w:r>
          </w:p>
          <w:bookmarkEnd w:id="14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Средства, размещенные в Национальном банке РК</w:t>
            </w:r>
          </w:p>
          <w:bookmarkEnd w:id="14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КСН Национального фонда</w:t>
            </w:r>
          </w:p>
          <w:bookmarkEnd w:id="14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КСН Фонда компенсации потерпевшим</w:t>
            </w:r>
          </w:p>
          <w:bookmarkEnd w:id="14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КСН целевого финансирования</w:t>
            </w:r>
          </w:p>
          <w:bookmarkEnd w:id="14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Счет Евразийского экономического союза</w:t>
            </w:r>
          </w:p>
          <w:bookmarkEnd w:id="14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Счет сумм до выяснения</w:t>
            </w:r>
          </w:p>
          <w:bookmarkEnd w:id="14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Счет субъектов квазигосударственного сектора РБ, МБ</w:t>
            </w:r>
          </w:p>
          <w:bookmarkEnd w:id="14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Счет государственных закупок</w:t>
            </w:r>
          </w:p>
          <w:bookmarkEnd w:id="15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КСН трансфертов ФСМС</w:t>
            </w:r>
          </w:p>
          <w:bookmarkEnd w:id="15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Деньги в расчетах</w:t>
            </w:r>
          </w:p>
          <w:bookmarkEnd w:id="15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Расчеты по недостачам МБ</w:t>
            </w:r>
          </w:p>
          <w:bookmarkEnd w:id="15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bookmarkEnd w:id="15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55"/>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по исполнению бюджета _______________ _____________________</w:t>
      </w:r>
      <w:r>
        <w:br/>
      </w:r>
      <w:r>
        <w:rPr>
          <w:rFonts w:ascii="Times New Roman"/>
          <w:b w:val="false"/>
          <w:i w:val="false"/>
          <w:color w:val="000000"/>
          <w:sz w:val="28"/>
        </w:rPr>
        <w:t xml:space="preserve">                         (подпись) (расшифровка подписи)</w:t>
      </w:r>
    </w:p>
    <w:bookmarkEnd w:id="155"/>
    <w:bookmarkStart w:name="z166" w:id="156"/>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по бюджетному учету уполномоченного органа</w:t>
      </w:r>
      <w:r>
        <w:br/>
      </w:r>
      <w:r>
        <w:rPr>
          <w:rFonts w:ascii="Times New Roman"/>
          <w:b w:val="false"/>
          <w:i w:val="false"/>
          <w:color w:val="000000"/>
          <w:sz w:val="28"/>
        </w:rPr>
        <w:t>по исполнению бюджета _______________ _____________________</w:t>
      </w:r>
      <w:r>
        <w:br/>
      </w:r>
      <w:r>
        <w:rPr>
          <w:rFonts w:ascii="Times New Roman"/>
          <w:b w:val="false"/>
          <w:i w:val="false"/>
          <w:color w:val="000000"/>
          <w:sz w:val="28"/>
        </w:rPr>
        <w:t xml:space="preserve">                          (подпись) (расшифровка подписи)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57"/>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(наименование уполномоченного органа)</w:t>
      </w:r>
    </w:p>
    <w:bookmarkEnd w:id="157"/>
    <w:bookmarkStart w:name="z169" w:id="158"/>
    <w:p>
      <w:pPr>
        <w:spacing w:after="0"/>
        <w:ind w:left="0"/>
        <w:jc w:val="left"/>
      </w:pPr>
      <w:r>
        <w:rPr>
          <w:rFonts w:ascii="Times New Roman"/>
          <w:b/>
          <w:i w:val="false"/>
          <w:color w:val="000000"/>
        </w:rPr>
        <w:t xml:space="preserve"> Отчет о закрытии операционного дня в Интегрированной</w:t>
      </w:r>
      <w:r>
        <w:br/>
      </w:r>
      <w:r>
        <w:rPr>
          <w:rFonts w:ascii="Times New Roman"/>
          <w:b/>
          <w:i w:val="false"/>
          <w:color w:val="000000"/>
        </w:rPr>
        <w:t>информационной системе казначейства</w:t>
      </w:r>
      <w:r>
        <w:br/>
      </w:r>
      <w:r>
        <w:rPr>
          <w:rFonts w:ascii="Times New Roman"/>
          <w:b/>
          <w:i w:val="false"/>
          <w:color w:val="000000"/>
        </w:rPr>
        <w:t>за "__" _______ 20 ___ г.</w:t>
      </w:r>
    </w:p>
    <w:bookmarkEnd w:id="158"/>
    <w:bookmarkStart w:name="z170" w:id="159"/>
    <w:p>
      <w:pPr>
        <w:spacing w:after="0"/>
        <w:ind w:left="0"/>
        <w:jc w:val="both"/>
      </w:pPr>
      <w:r>
        <w:rPr>
          <w:rFonts w:ascii="Times New Roman"/>
          <w:b w:val="false"/>
          <w:i w:val="false"/>
          <w:color w:val="000000"/>
          <w:sz w:val="28"/>
        </w:rPr>
        <w:t>
      Единица измерения: тенге, тиын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62"/>
        <w:gridCol w:w="1060"/>
        <w:gridCol w:w="642"/>
        <w:gridCol w:w="502"/>
        <w:gridCol w:w="502"/>
        <w:gridCol w:w="502"/>
        <w:gridCol w:w="502"/>
        <w:gridCol w:w="502"/>
        <w:gridCol w:w="502"/>
        <w:gridCol w:w="502"/>
        <w:gridCol w:w="779"/>
        <w:gridCol w:w="780"/>
        <w:gridCol w:w="780"/>
        <w:gridCol w:w="1341"/>
        <w:gridCol w:w="1341"/>
        <w:gridCol w:w="92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 возвраты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А</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1</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2</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3</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4</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5</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6</w:t>
            </w:r>
          </w:p>
          <w:bookmarkEnd w:id="167"/>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8"/>
          <w:p>
            <w:pPr>
              <w:spacing w:after="20"/>
              <w:ind w:left="20"/>
              <w:jc w:val="both"/>
            </w:pPr>
            <w:r>
              <w:rPr>
                <w:rFonts w:ascii="Times New Roman"/>
                <w:b w:val="false"/>
                <w:i w:val="false"/>
                <w:color w:val="000000"/>
                <w:sz w:val="20"/>
              </w:rPr>
              <w:t>
8</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9</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0"/>
          <w:p>
            <w:pPr>
              <w:spacing w:after="20"/>
              <w:ind w:left="20"/>
              <w:jc w:val="both"/>
            </w:pPr>
            <w:r>
              <w:rPr>
                <w:rFonts w:ascii="Times New Roman"/>
                <w:b w:val="false"/>
                <w:i w:val="false"/>
                <w:color w:val="000000"/>
                <w:sz w:val="20"/>
              </w:rPr>
              <w:t>
10</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1"/>
          <w:p>
            <w:pPr>
              <w:spacing w:after="20"/>
              <w:ind w:left="20"/>
              <w:jc w:val="both"/>
            </w:pPr>
            <w:r>
              <w:rPr>
                <w:rFonts w:ascii="Times New Roman"/>
                <w:b w:val="false"/>
                <w:i w:val="false"/>
                <w:color w:val="000000"/>
                <w:sz w:val="20"/>
              </w:rPr>
              <w:t>
11</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12</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3"/>
          <w:p>
            <w:pPr>
              <w:spacing w:after="20"/>
              <w:ind w:left="20"/>
              <w:jc w:val="both"/>
            </w:pPr>
            <w:r>
              <w:rPr>
                <w:rFonts w:ascii="Times New Roman"/>
                <w:b w:val="false"/>
                <w:i w:val="false"/>
                <w:color w:val="000000"/>
                <w:sz w:val="20"/>
              </w:rPr>
              <w:t>
13</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4"/>
          <w:p>
            <w:pPr>
              <w:spacing w:after="20"/>
              <w:ind w:left="20"/>
              <w:jc w:val="both"/>
            </w:pPr>
            <w:r>
              <w:rPr>
                <w:rFonts w:ascii="Times New Roman"/>
                <w:b w:val="false"/>
                <w:i w:val="false"/>
                <w:color w:val="000000"/>
                <w:sz w:val="20"/>
              </w:rPr>
              <w:t>
14</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5"/>
          <w:p>
            <w:pPr>
              <w:spacing w:after="20"/>
              <w:ind w:left="20"/>
              <w:jc w:val="both"/>
            </w:pPr>
            <w:r>
              <w:rPr>
                <w:rFonts w:ascii="Times New Roman"/>
                <w:b w:val="false"/>
                <w:i w:val="false"/>
                <w:color w:val="000000"/>
                <w:sz w:val="20"/>
              </w:rPr>
              <w:t>
15</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76"/>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xml:space="preserve">по исполнению бюджета _______________ _______________________________ </w:t>
      </w:r>
      <w:r>
        <w:br/>
      </w:r>
      <w:r>
        <w:rPr>
          <w:rFonts w:ascii="Times New Roman"/>
          <w:b w:val="false"/>
          <w:i w:val="false"/>
          <w:color w:val="000000"/>
          <w:sz w:val="28"/>
        </w:rPr>
        <w:t xml:space="preserve">                          (подпись) (расшифровка подписи)</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00" w:id="177"/>
    <w:p>
      <w:pPr>
        <w:spacing w:after="0"/>
        <w:ind w:left="0"/>
        <w:jc w:val="left"/>
      </w:pPr>
      <w:r>
        <w:rPr>
          <w:rFonts w:ascii="Times New Roman"/>
          <w:b/>
          <w:i w:val="false"/>
          <w:color w:val="000000"/>
        </w:rPr>
        <w:t xml:space="preserve">                          План счетов бюджетного учета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468"/>
        <w:gridCol w:w="2740"/>
        <w:gridCol w:w="4792"/>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Номер счетов</w:t>
            </w:r>
          </w:p>
          <w:bookmarkEnd w:id="178"/>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1</w:t>
            </w:r>
          </w:p>
          <w:bookmarkEnd w:id="179"/>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2</w:t>
            </w:r>
          </w:p>
          <w:bookmarkEnd w:id="180"/>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3</w:t>
            </w:r>
          </w:p>
          <w:bookmarkEnd w:id="181"/>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2"/>
          <w:p>
            <w:pPr>
              <w:spacing w:after="20"/>
              <w:ind w:left="20"/>
              <w:jc w:val="both"/>
            </w:pPr>
            <w:r>
              <w:rPr>
                <w:rFonts w:ascii="Times New Roman"/>
                <w:b w:val="false"/>
                <w:i w:val="false"/>
                <w:color w:val="000000"/>
                <w:sz w:val="20"/>
              </w:rPr>
              <w:t>
4</w:t>
            </w:r>
          </w:p>
          <w:bookmarkEnd w:id="182"/>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3"/>
          <w:p>
            <w:pPr>
              <w:spacing w:after="20"/>
              <w:ind w:left="20"/>
              <w:jc w:val="both"/>
            </w:pPr>
            <w:r>
              <w:rPr>
                <w:rFonts w:ascii="Times New Roman"/>
                <w:b w:val="false"/>
                <w:i w:val="false"/>
                <w:color w:val="000000"/>
                <w:sz w:val="20"/>
              </w:rPr>
              <w:t>
5</w:t>
            </w:r>
          </w:p>
          <w:bookmarkEnd w:id="183"/>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4"/>
          <w:p>
            <w:pPr>
              <w:spacing w:after="20"/>
              <w:ind w:left="20"/>
              <w:jc w:val="both"/>
            </w:pPr>
            <w:r>
              <w:rPr>
                <w:rFonts w:ascii="Times New Roman"/>
                <w:b w:val="false"/>
                <w:i w:val="false"/>
                <w:color w:val="000000"/>
                <w:sz w:val="20"/>
              </w:rPr>
              <w:t>
6</w:t>
            </w:r>
          </w:p>
          <w:bookmarkEnd w:id="184"/>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5"/>
          <w:p>
            <w:pPr>
              <w:spacing w:after="20"/>
              <w:ind w:left="20"/>
              <w:jc w:val="both"/>
            </w:pPr>
            <w:r>
              <w:rPr>
                <w:rFonts w:ascii="Times New Roman"/>
                <w:b w:val="false"/>
                <w:i w:val="false"/>
                <w:color w:val="000000"/>
                <w:sz w:val="20"/>
              </w:rPr>
              <w:t>
9</w:t>
            </w:r>
          </w:p>
          <w:bookmarkEnd w:id="185"/>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69" w:id="186"/>
    <w:p>
      <w:pPr>
        <w:spacing w:after="0"/>
        <w:ind w:left="0"/>
        <w:jc w:val="left"/>
      </w:pPr>
      <w:r>
        <w:rPr>
          <w:rFonts w:ascii="Times New Roman"/>
          <w:b/>
          <w:i w:val="false"/>
          <w:color w:val="000000"/>
        </w:rPr>
        <w:t xml:space="preserve"> Корреспонденция субсчетов</w:t>
      </w:r>
      <w:r>
        <w:br/>
      </w:r>
      <w:r>
        <w:rPr>
          <w:rFonts w:ascii="Times New Roman"/>
          <w:b/>
          <w:i w:val="false"/>
          <w:color w:val="000000"/>
        </w:rPr>
        <w:t>по основным операциям Единого казначейского</w:t>
      </w:r>
      <w:r>
        <w:br/>
      </w:r>
      <w:r>
        <w:rPr>
          <w:rFonts w:ascii="Times New Roman"/>
          <w:b/>
          <w:i w:val="false"/>
          <w:color w:val="000000"/>
        </w:rPr>
        <w:t>счета и внешним займам</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200"/>
        <w:gridCol w:w="6843"/>
        <w:gridCol w:w="2616"/>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7"/>
          <w:p>
            <w:pPr>
              <w:spacing w:after="20"/>
              <w:ind w:left="20"/>
              <w:jc w:val="both"/>
            </w:pPr>
            <w:r>
              <w:rPr>
                <w:rFonts w:ascii="Times New Roman"/>
                <w:b w:val="false"/>
                <w:i w:val="false"/>
                <w:color w:val="000000"/>
                <w:sz w:val="20"/>
              </w:rPr>
              <w:t>
№ п/п</w:t>
            </w:r>
          </w:p>
          <w:bookmarkEnd w:id="187"/>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8"/>
          <w:p>
            <w:pPr>
              <w:spacing w:after="20"/>
              <w:ind w:left="20"/>
              <w:jc w:val="both"/>
            </w:pPr>
            <w:r>
              <w:rPr>
                <w:rFonts w:ascii="Times New Roman"/>
                <w:b w:val="false"/>
                <w:i w:val="false"/>
                <w:color w:val="000000"/>
                <w:sz w:val="20"/>
              </w:rPr>
              <w:t>
1</w:t>
            </w:r>
          </w:p>
          <w:bookmarkEnd w:id="188"/>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9"/>
          <w:p>
            <w:pPr>
              <w:spacing w:after="20"/>
              <w:ind w:left="20"/>
              <w:jc w:val="both"/>
            </w:pPr>
            <w:r>
              <w:rPr>
                <w:rFonts w:ascii="Times New Roman"/>
                <w:b w:val="false"/>
                <w:i w:val="false"/>
                <w:color w:val="000000"/>
                <w:sz w:val="20"/>
              </w:rPr>
              <w:t>
1</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0"/>
          <w:p>
            <w:pPr>
              <w:spacing w:after="20"/>
              <w:ind w:left="20"/>
              <w:jc w:val="both"/>
            </w:pPr>
            <w:r>
              <w:rPr>
                <w:rFonts w:ascii="Times New Roman"/>
                <w:b w:val="false"/>
                <w:i w:val="false"/>
                <w:color w:val="000000"/>
                <w:sz w:val="20"/>
              </w:rPr>
              <w:t>
1.1</w:t>
            </w:r>
          </w:p>
          <w:bookmarkEnd w:id="190"/>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1"/>
          <w:p>
            <w:pPr>
              <w:spacing w:after="20"/>
              <w:ind w:left="20"/>
              <w:jc w:val="both"/>
            </w:pPr>
            <w:r>
              <w:rPr>
                <w:rFonts w:ascii="Times New Roman"/>
                <w:b w:val="false"/>
                <w:i w:val="false"/>
                <w:color w:val="000000"/>
                <w:sz w:val="20"/>
              </w:rPr>
              <w:t>
1.2</w:t>
            </w:r>
          </w:p>
          <w:bookmarkEnd w:id="19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счет до выяснения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2"/>
          <w:p>
            <w:pPr>
              <w:spacing w:after="20"/>
              <w:ind w:left="20"/>
              <w:jc w:val="both"/>
            </w:pPr>
            <w:r>
              <w:rPr>
                <w:rFonts w:ascii="Times New Roman"/>
                <w:b w:val="false"/>
                <w:i w:val="false"/>
                <w:color w:val="000000"/>
                <w:sz w:val="20"/>
              </w:rPr>
              <w:t>
1.3</w:t>
            </w:r>
          </w:p>
          <w:bookmarkEnd w:id="19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3"/>
          <w:p>
            <w:pPr>
              <w:spacing w:after="20"/>
              <w:ind w:left="20"/>
              <w:jc w:val="both"/>
            </w:pPr>
            <w:r>
              <w:rPr>
                <w:rFonts w:ascii="Times New Roman"/>
                <w:b w:val="false"/>
                <w:i w:val="false"/>
                <w:color w:val="000000"/>
                <w:sz w:val="20"/>
              </w:rPr>
              <w:t>
1.4</w:t>
            </w:r>
          </w:p>
          <w:bookmarkEnd w:id="193"/>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4"/>
          <w:p>
            <w:pPr>
              <w:spacing w:after="20"/>
              <w:ind w:left="20"/>
              <w:jc w:val="both"/>
            </w:pPr>
            <w:r>
              <w:rPr>
                <w:rFonts w:ascii="Times New Roman"/>
                <w:b w:val="false"/>
                <w:i w:val="false"/>
                <w:color w:val="000000"/>
                <w:sz w:val="20"/>
              </w:rPr>
              <w:t>
1.5</w:t>
            </w:r>
          </w:p>
          <w:bookmarkEnd w:id="194"/>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5"/>
          <w:p>
            <w:pPr>
              <w:spacing w:after="20"/>
              <w:ind w:left="20"/>
              <w:jc w:val="both"/>
            </w:pPr>
            <w:r>
              <w:rPr>
                <w:rFonts w:ascii="Times New Roman"/>
                <w:b w:val="false"/>
                <w:i w:val="false"/>
                <w:color w:val="000000"/>
                <w:sz w:val="20"/>
              </w:rPr>
              <w:t>
1.6</w:t>
            </w:r>
          </w:p>
          <w:bookmarkEnd w:id="19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6"/>
          <w:p>
            <w:pPr>
              <w:spacing w:after="20"/>
              <w:ind w:left="20"/>
              <w:jc w:val="both"/>
            </w:pPr>
            <w:r>
              <w:rPr>
                <w:rFonts w:ascii="Times New Roman"/>
                <w:b w:val="false"/>
                <w:i w:val="false"/>
                <w:color w:val="000000"/>
                <w:sz w:val="20"/>
              </w:rPr>
              <w:t>
1.7</w:t>
            </w:r>
          </w:p>
          <w:bookmarkEnd w:id="196"/>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7"/>
          <w:p>
            <w:pPr>
              <w:spacing w:after="20"/>
              <w:ind w:left="20"/>
              <w:jc w:val="both"/>
            </w:pPr>
            <w:r>
              <w:rPr>
                <w:rFonts w:ascii="Times New Roman"/>
                <w:b w:val="false"/>
                <w:i w:val="false"/>
                <w:color w:val="000000"/>
                <w:sz w:val="20"/>
              </w:rPr>
              <w:t>
1.8</w:t>
            </w:r>
          </w:p>
          <w:bookmarkEnd w:id="197"/>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8"/>
          <w:p>
            <w:pPr>
              <w:spacing w:after="20"/>
              <w:ind w:left="20"/>
              <w:jc w:val="both"/>
            </w:pPr>
            <w:r>
              <w:rPr>
                <w:rFonts w:ascii="Times New Roman"/>
                <w:b w:val="false"/>
                <w:i w:val="false"/>
                <w:color w:val="000000"/>
                <w:sz w:val="20"/>
              </w:rPr>
              <w:t>
1.9</w:t>
            </w:r>
          </w:p>
          <w:bookmarkEnd w:id="198"/>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9"/>
          <w:p>
            <w:pPr>
              <w:spacing w:after="20"/>
              <w:ind w:left="20"/>
              <w:jc w:val="both"/>
            </w:pPr>
            <w:r>
              <w:rPr>
                <w:rFonts w:ascii="Times New Roman"/>
                <w:b w:val="false"/>
                <w:i w:val="false"/>
                <w:color w:val="000000"/>
                <w:sz w:val="20"/>
              </w:rPr>
              <w:t>
1.10</w:t>
            </w:r>
          </w:p>
          <w:bookmarkEnd w:id="199"/>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0"/>
          <w:p>
            <w:pPr>
              <w:spacing w:after="20"/>
              <w:ind w:left="20"/>
              <w:jc w:val="both"/>
            </w:pPr>
            <w:r>
              <w:rPr>
                <w:rFonts w:ascii="Times New Roman"/>
                <w:b w:val="false"/>
                <w:i w:val="false"/>
                <w:color w:val="000000"/>
                <w:sz w:val="20"/>
              </w:rPr>
              <w:t>
1.11</w:t>
            </w:r>
          </w:p>
          <w:bookmarkEnd w:id="200"/>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1"/>
          <w:p>
            <w:pPr>
              <w:spacing w:after="20"/>
              <w:ind w:left="20"/>
              <w:jc w:val="both"/>
            </w:pPr>
            <w:r>
              <w:rPr>
                <w:rFonts w:ascii="Times New Roman"/>
                <w:b w:val="false"/>
                <w:i w:val="false"/>
                <w:color w:val="000000"/>
                <w:sz w:val="20"/>
              </w:rPr>
              <w:t>
1.12.</w:t>
            </w:r>
          </w:p>
          <w:bookmarkEnd w:id="20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2"/>
          <w:p>
            <w:pPr>
              <w:spacing w:after="20"/>
              <w:ind w:left="20"/>
              <w:jc w:val="both"/>
            </w:pPr>
            <w:r>
              <w:rPr>
                <w:rFonts w:ascii="Times New Roman"/>
                <w:b w:val="false"/>
                <w:i w:val="false"/>
                <w:color w:val="000000"/>
                <w:sz w:val="20"/>
              </w:rPr>
              <w:t>
1.13.</w:t>
            </w:r>
          </w:p>
          <w:bookmarkEnd w:id="20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3"/>
          <w:p>
            <w:pPr>
              <w:spacing w:after="20"/>
              <w:ind w:left="20"/>
              <w:jc w:val="both"/>
            </w:pPr>
            <w:r>
              <w:rPr>
                <w:rFonts w:ascii="Times New Roman"/>
                <w:b w:val="false"/>
                <w:i w:val="false"/>
                <w:color w:val="000000"/>
                <w:sz w:val="20"/>
              </w:rPr>
              <w:t>
1.14</w:t>
            </w:r>
          </w:p>
          <w:bookmarkEnd w:id="203"/>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4"/>
          <w:p>
            <w:pPr>
              <w:spacing w:after="20"/>
              <w:ind w:left="20"/>
              <w:jc w:val="both"/>
            </w:pPr>
            <w:r>
              <w:rPr>
                <w:rFonts w:ascii="Times New Roman"/>
                <w:b w:val="false"/>
                <w:i w:val="false"/>
                <w:color w:val="000000"/>
                <w:sz w:val="20"/>
              </w:rPr>
              <w:t>
1.15</w:t>
            </w:r>
          </w:p>
          <w:bookmarkEnd w:id="204"/>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реконвертации внешнего займа или связанного гранта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5"/>
          <w:p>
            <w:pPr>
              <w:spacing w:after="20"/>
              <w:ind w:left="20"/>
              <w:jc w:val="both"/>
            </w:pPr>
            <w:r>
              <w:rPr>
                <w:rFonts w:ascii="Times New Roman"/>
                <w:b w:val="false"/>
                <w:i w:val="false"/>
                <w:color w:val="000000"/>
                <w:sz w:val="20"/>
              </w:rPr>
              <w:t>
1.16</w:t>
            </w:r>
          </w:p>
          <w:bookmarkEnd w:id="20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государственных закупок</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6"/>
          <w:p>
            <w:pPr>
              <w:spacing w:after="20"/>
              <w:ind w:left="20"/>
              <w:jc w:val="both"/>
            </w:pPr>
            <w:r>
              <w:rPr>
                <w:rFonts w:ascii="Times New Roman"/>
                <w:b w:val="false"/>
                <w:i w:val="false"/>
                <w:color w:val="000000"/>
                <w:sz w:val="20"/>
              </w:rPr>
              <w:t>
1.17</w:t>
            </w:r>
          </w:p>
          <w:bookmarkEnd w:id="206"/>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7"/>
          <w:p>
            <w:pPr>
              <w:spacing w:after="20"/>
              <w:ind w:left="20"/>
              <w:jc w:val="both"/>
            </w:pPr>
            <w:r>
              <w:rPr>
                <w:rFonts w:ascii="Times New Roman"/>
                <w:b w:val="false"/>
                <w:i w:val="false"/>
                <w:color w:val="000000"/>
                <w:sz w:val="20"/>
              </w:rPr>
              <w:t>
2.</w:t>
            </w:r>
          </w:p>
          <w:bookmarkEnd w:id="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8"/>
          <w:p>
            <w:pPr>
              <w:spacing w:after="20"/>
              <w:ind w:left="20"/>
              <w:jc w:val="both"/>
            </w:pPr>
            <w:r>
              <w:rPr>
                <w:rFonts w:ascii="Times New Roman"/>
                <w:b w:val="false"/>
                <w:i w:val="false"/>
                <w:color w:val="000000"/>
                <w:sz w:val="20"/>
              </w:rPr>
              <w:t>
2.1</w:t>
            </w:r>
          </w:p>
          <w:bookmarkEnd w:id="208"/>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9"/>
          <w:p>
            <w:pPr>
              <w:spacing w:after="20"/>
              <w:ind w:left="20"/>
              <w:jc w:val="both"/>
            </w:pPr>
            <w:r>
              <w:rPr>
                <w:rFonts w:ascii="Times New Roman"/>
                <w:b w:val="false"/>
                <w:i w:val="false"/>
                <w:color w:val="000000"/>
                <w:sz w:val="20"/>
              </w:rPr>
              <w:t>
2.2</w:t>
            </w:r>
          </w:p>
          <w:bookmarkEnd w:id="209"/>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0"/>
          <w:p>
            <w:pPr>
              <w:spacing w:after="20"/>
              <w:ind w:left="20"/>
              <w:jc w:val="both"/>
            </w:pPr>
            <w:r>
              <w:rPr>
                <w:rFonts w:ascii="Times New Roman"/>
                <w:b w:val="false"/>
                <w:i w:val="false"/>
                <w:color w:val="000000"/>
                <w:sz w:val="20"/>
              </w:rPr>
              <w:t>
2.3</w:t>
            </w:r>
          </w:p>
          <w:bookmarkEnd w:id="210"/>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1"/>
          <w:p>
            <w:pPr>
              <w:spacing w:after="20"/>
              <w:ind w:left="20"/>
              <w:jc w:val="both"/>
            </w:pPr>
            <w:r>
              <w:rPr>
                <w:rFonts w:ascii="Times New Roman"/>
                <w:b w:val="false"/>
                <w:i w:val="false"/>
                <w:color w:val="000000"/>
                <w:sz w:val="20"/>
              </w:rPr>
              <w:t>
2.4</w:t>
            </w:r>
          </w:p>
          <w:bookmarkEnd w:id="21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2"/>
          <w:p>
            <w:pPr>
              <w:spacing w:after="20"/>
              <w:ind w:left="20"/>
              <w:jc w:val="both"/>
            </w:pPr>
            <w:r>
              <w:rPr>
                <w:rFonts w:ascii="Times New Roman"/>
                <w:b w:val="false"/>
                <w:i w:val="false"/>
                <w:color w:val="000000"/>
                <w:sz w:val="20"/>
              </w:rPr>
              <w:t>
2.5</w:t>
            </w:r>
          </w:p>
          <w:bookmarkEnd w:id="21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3"/>
          <w:p>
            <w:pPr>
              <w:spacing w:after="20"/>
              <w:ind w:left="20"/>
              <w:jc w:val="both"/>
            </w:pPr>
            <w:r>
              <w:rPr>
                <w:rFonts w:ascii="Times New Roman"/>
                <w:b w:val="false"/>
                <w:i w:val="false"/>
                <w:color w:val="000000"/>
                <w:sz w:val="20"/>
              </w:rPr>
              <w:t>
2.6</w:t>
            </w:r>
          </w:p>
          <w:bookmarkEnd w:id="213"/>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4"/>
          <w:p>
            <w:pPr>
              <w:spacing w:after="20"/>
              <w:ind w:left="20"/>
              <w:jc w:val="both"/>
            </w:pPr>
            <w:r>
              <w:rPr>
                <w:rFonts w:ascii="Times New Roman"/>
                <w:b w:val="false"/>
                <w:i w:val="false"/>
                <w:color w:val="000000"/>
                <w:sz w:val="20"/>
              </w:rPr>
              <w:t>
2.7</w:t>
            </w:r>
          </w:p>
          <w:bookmarkEnd w:id="214"/>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5"/>
          <w:p>
            <w:pPr>
              <w:spacing w:after="20"/>
              <w:ind w:left="20"/>
              <w:jc w:val="both"/>
            </w:pPr>
            <w:r>
              <w:rPr>
                <w:rFonts w:ascii="Times New Roman"/>
                <w:b w:val="false"/>
                <w:i w:val="false"/>
                <w:color w:val="000000"/>
                <w:sz w:val="20"/>
              </w:rPr>
              <w:t>
2.8</w:t>
            </w:r>
          </w:p>
          <w:bookmarkEnd w:id="21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6"/>
          <w:p>
            <w:pPr>
              <w:spacing w:after="20"/>
              <w:ind w:left="20"/>
              <w:jc w:val="both"/>
            </w:pPr>
            <w:r>
              <w:rPr>
                <w:rFonts w:ascii="Times New Roman"/>
                <w:b w:val="false"/>
                <w:i w:val="false"/>
                <w:color w:val="000000"/>
                <w:sz w:val="20"/>
              </w:rPr>
              <w:t>
2.9</w:t>
            </w:r>
          </w:p>
          <w:bookmarkEnd w:id="216"/>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7"/>
          <w:p>
            <w:pPr>
              <w:spacing w:after="20"/>
              <w:ind w:left="20"/>
              <w:jc w:val="both"/>
            </w:pPr>
            <w:r>
              <w:rPr>
                <w:rFonts w:ascii="Times New Roman"/>
                <w:b w:val="false"/>
                <w:i w:val="false"/>
                <w:color w:val="000000"/>
                <w:sz w:val="20"/>
              </w:rPr>
              <w:t>
2.10</w:t>
            </w:r>
          </w:p>
          <w:bookmarkEnd w:id="217"/>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Национальном Банке</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8"/>
          <w:p>
            <w:pPr>
              <w:spacing w:after="20"/>
              <w:ind w:left="20"/>
              <w:jc w:val="both"/>
            </w:pPr>
            <w:r>
              <w:rPr>
                <w:rFonts w:ascii="Times New Roman"/>
                <w:b w:val="false"/>
                <w:i w:val="false"/>
                <w:color w:val="000000"/>
                <w:sz w:val="20"/>
              </w:rPr>
              <w:t>
2.11</w:t>
            </w:r>
          </w:p>
          <w:bookmarkEnd w:id="218"/>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9"/>
          <w:p>
            <w:pPr>
              <w:spacing w:after="20"/>
              <w:ind w:left="20"/>
              <w:jc w:val="both"/>
            </w:pPr>
            <w:r>
              <w:rPr>
                <w:rFonts w:ascii="Times New Roman"/>
                <w:b w:val="false"/>
                <w:i w:val="false"/>
                <w:color w:val="000000"/>
                <w:sz w:val="20"/>
              </w:rPr>
              <w:t>
2.12</w:t>
            </w:r>
          </w:p>
          <w:bookmarkEnd w:id="219"/>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0"/>
          <w:p>
            <w:pPr>
              <w:spacing w:after="20"/>
              <w:ind w:left="20"/>
              <w:jc w:val="both"/>
            </w:pPr>
            <w:r>
              <w:rPr>
                <w:rFonts w:ascii="Times New Roman"/>
                <w:b w:val="false"/>
                <w:i w:val="false"/>
                <w:color w:val="000000"/>
                <w:sz w:val="20"/>
              </w:rPr>
              <w:t>
2.13</w:t>
            </w:r>
          </w:p>
          <w:bookmarkEnd w:id="220"/>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1"/>
          <w:p>
            <w:pPr>
              <w:spacing w:after="20"/>
              <w:ind w:left="20"/>
              <w:jc w:val="both"/>
            </w:pPr>
            <w:r>
              <w:rPr>
                <w:rFonts w:ascii="Times New Roman"/>
                <w:b w:val="false"/>
                <w:i w:val="false"/>
                <w:color w:val="000000"/>
                <w:sz w:val="20"/>
              </w:rPr>
              <w:t>
2.14</w:t>
            </w:r>
          </w:p>
          <w:bookmarkEnd w:id="22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2"/>
          <w:p>
            <w:pPr>
              <w:spacing w:after="20"/>
              <w:ind w:left="20"/>
              <w:jc w:val="both"/>
            </w:pPr>
            <w:r>
              <w:rPr>
                <w:rFonts w:ascii="Times New Roman"/>
                <w:b w:val="false"/>
                <w:i w:val="false"/>
                <w:color w:val="000000"/>
                <w:sz w:val="20"/>
              </w:rPr>
              <w:t>
2.15</w:t>
            </w:r>
          </w:p>
          <w:bookmarkEnd w:id="22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3"/>
          <w:p>
            <w:pPr>
              <w:spacing w:after="20"/>
              <w:ind w:left="20"/>
              <w:jc w:val="both"/>
            </w:pPr>
            <w:r>
              <w:rPr>
                <w:rFonts w:ascii="Times New Roman"/>
                <w:b w:val="false"/>
                <w:i w:val="false"/>
                <w:color w:val="000000"/>
                <w:sz w:val="20"/>
              </w:rPr>
              <w:t>
2.16</w:t>
            </w:r>
          </w:p>
          <w:bookmarkEnd w:id="223"/>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4"/>
          <w:p>
            <w:pPr>
              <w:spacing w:after="20"/>
              <w:ind w:left="20"/>
              <w:jc w:val="both"/>
            </w:pPr>
            <w:r>
              <w:rPr>
                <w:rFonts w:ascii="Times New Roman"/>
                <w:b w:val="false"/>
                <w:i w:val="false"/>
                <w:color w:val="000000"/>
                <w:sz w:val="20"/>
              </w:rPr>
              <w:t>
3.</w:t>
            </w:r>
          </w:p>
          <w:bookmarkEnd w:id="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5"/>
          <w:p>
            <w:pPr>
              <w:spacing w:after="20"/>
              <w:ind w:left="20"/>
              <w:jc w:val="both"/>
            </w:pPr>
            <w:r>
              <w:rPr>
                <w:rFonts w:ascii="Times New Roman"/>
                <w:b w:val="false"/>
                <w:i w:val="false"/>
                <w:color w:val="000000"/>
                <w:sz w:val="20"/>
              </w:rPr>
              <w:t>
3.1</w:t>
            </w:r>
          </w:p>
          <w:bookmarkEnd w:id="22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6"/>
          <w:p>
            <w:pPr>
              <w:spacing w:after="20"/>
              <w:ind w:left="20"/>
              <w:jc w:val="both"/>
            </w:pPr>
            <w:r>
              <w:rPr>
                <w:rFonts w:ascii="Times New Roman"/>
                <w:b w:val="false"/>
                <w:i w:val="false"/>
                <w:color w:val="000000"/>
                <w:sz w:val="20"/>
              </w:rPr>
              <w:t>
3.2</w:t>
            </w:r>
          </w:p>
          <w:bookmarkEnd w:id="226"/>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7"/>
          <w:p>
            <w:pPr>
              <w:spacing w:after="20"/>
              <w:ind w:left="20"/>
              <w:jc w:val="both"/>
            </w:pPr>
            <w:r>
              <w:rPr>
                <w:rFonts w:ascii="Times New Roman"/>
                <w:b w:val="false"/>
                <w:i w:val="false"/>
                <w:color w:val="000000"/>
                <w:sz w:val="20"/>
              </w:rPr>
              <w:t>
4.</w:t>
            </w:r>
          </w:p>
          <w:bookmarkEnd w:id="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8"/>
          <w:p>
            <w:pPr>
              <w:spacing w:after="20"/>
              <w:ind w:left="20"/>
              <w:jc w:val="both"/>
            </w:pPr>
            <w:r>
              <w:rPr>
                <w:rFonts w:ascii="Times New Roman"/>
                <w:b w:val="false"/>
                <w:i w:val="false"/>
                <w:color w:val="000000"/>
                <w:sz w:val="20"/>
              </w:rPr>
              <w:t>
4.1</w:t>
            </w:r>
          </w:p>
          <w:bookmarkEnd w:id="228"/>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9"/>
          <w:p>
            <w:pPr>
              <w:spacing w:after="20"/>
              <w:ind w:left="20"/>
              <w:jc w:val="both"/>
            </w:pPr>
            <w:r>
              <w:rPr>
                <w:rFonts w:ascii="Times New Roman"/>
                <w:b w:val="false"/>
                <w:i w:val="false"/>
                <w:color w:val="000000"/>
                <w:sz w:val="20"/>
              </w:rPr>
              <w:t>
4.2</w:t>
            </w:r>
          </w:p>
          <w:bookmarkEnd w:id="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0"/>
          <w:p>
            <w:pPr>
              <w:spacing w:after="20"/>
              <w:ind w:left="20"/>
              <w:jc w:val="both"/>
            </w:pPr>
            <w:r>
              <w:rPr>
                <w:rFonts w:ascii="Times New Roman"/>
                <w:b w:val="false"/>
                <w:i w:val="false"/>
                <w:color w:val="000000"/>
                <w:sz w:val="20"/>
              </w:rPr>
              <w:t>
4.2.1</w:t>
            </w:r>
          </w:p>
          <w:bookmarkEnd w:id="230"/>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1"/>
          <w:p>
            <w:pPr>
              <w:spacing w:after="20"/>
              <w:ind w:left="20"/>
              <w:jc w:val="both"/>
            </w:pPr>
            <w:r>
              <w:rPr>
                <w:rFonts w:ascii="Times New Roman"/>
                <w:b w:val="false"/>
                <w:i w:val="false"/>
                <w:color w:val="000000"/>
                <w:sz w:val="20"/>
              </w:rPr>
              <w:t>
4.2.2</w:t>
            </w:r>
          </w:p>
          <w:bookmarkEnd w:id="23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Национальном Банке</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2"/>
          <w:p>
            <w:pPr>
              <w:spacing w:after="20"/>
              <w:ind w:left="20"/>
              <w:jc w:val="both"/>
            </w:pPr>
            <w:r>
              <w:rPr>
                <w:rFonts w:ascii="Times New Roman"/>
                <w:b w:val="false"/>
                <w:i w:val="false"/>
                <w:color w:val="000000"/>
                <w:sz w:val="20"/>
              </w:rPr>
              <w:t>
4.2.3</w:t>
            </w:r>
          </w:p>
          <w:bookmarkEnd w:id="23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Национальном Банке</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3"/>
          <w:p>
            <w:pPr>
              <w:spacing w:after="20"/>
              <w:ind w:left="20"/>
              <w:jc w:val="both"/>
            </w:pPr>
            <w:r>
              <w:rPr>
                <w:rFonts w:ascii="Times New Roman"/>
                <w:b w:val="false"/>
                <w:i w:val="false"/>
                <w:color w:val="000000"/>
                <w:sz w:val="20"/>
              </w:rPr>
              <w:t>
5.</w:t>
            </w:r>
          </w:p>
          <w:bookmarkEnd w:id="2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4"/>
          <w:p>
            <w:pPr>
              <w:spacing w:after="20"/>
              <w:ind w:left="20"/>
              <w:jc w:val="both"/>
            </w:pPr>
            <w:r>
              <w:rPr>
                <w:rFonts w:ascii="Times New Roman"/>
                <w:b w:val="false"/>
                <w:i w:val="false"/>
                <w:color w:val="000000"/>
                <w:sz w:val="20"/>
              </w:rPr>
              <w:t>
5.1</w:t>
            </w:r>
          </w:p>
          <w:bookmarkEnd w:id="234"/>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5"/>
          <w:p>
            <w:pPr>
              <w:spacing w:after="20"/>
              <w:ind w:left="20"/>
              <w:jc w:val="both"/>
            </w:pPr>
            <w:r>
              <w:rPr>
                <w:rFonts w:ascii="Times New Roman"/>
                <w:b w:val="false"/>
                <w:i w:val="false"/>
                <w:color w:val="000000"/>
                <w:sz w:val="20"/>
              </w:rPr>
              <w:t>
5.2</w:t>
            </w:r>
          </w:p>
          <w:bookmarkEnd w:id="23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400, 410, 420, 430,440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6"/>
          <w:p>
            <w:pPr>
              <w:spacing w:after="20"/>
              <w:ind w:left="20"/>
              <w:jc w:val="both"/>
            </w:pPr>
            <w:r>
              <w:rPr>
                <w:rFonts w:ascii="Times New Roman"/>
                <w:b w:val="false"/>
                <w:i w:val="false"/>
                <w:color w:val="000000"/>
                <w:sz w:val="20"/>
              </w:rPr>
              <w:t>
5.3</w:t>
            </w:r>
          </w:p>
          <w:bookmarkEnd w:id="236"/>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7"/>
          <w:p>
            <w:pPr>
              <w:spacing w:after="20"/>
              <w:ind w:left="20"/>
              <w:jc w:val="both"/>
            </w:pPr>
            <w:r>
              <w:rPr>
                <w:rFonts w:ascii="Times New Roman"/>
                <w:b w:val="false"/>
                <w:i w:val="false"/>
                <w:color w:val="000000"/>
                <w:sz w:val="20"/>
              </w:rPr>
              <w:t>
5.4</w:t>
            </w:r>
          </w:p>
          <w:bookmarkEnd w:id="237"/>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8"/>
          <w:p>
            <w:pPr>
              <w:spacing w:after="20"/>
              <w:ind w:left="20"/>
              <w:jc w:val="both"/>
            </w:pPr>
            <w:r>
              <w:rPr>
                <w:rFonts w:ascii="Times New Roman"/>
                <w:b w:val="false"/>
                <w:i w:val="false"/>
                <w:color w:val="000000"/>
                <w:sz w:val="20"/>
              </w:rPr>
              <w:t>
6</w:t>
            </w:r>
          </w:p>
          <w:bookmarkEnd w:id="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9"/>
          <w:p>
            <w:pPr>
              <w:spacing w:after="20"/>
              <w:ind w:left="20"/>
              <w:jc w:val="both"/>
            </w:pPr>
            <w:r>
              <w:rPr>
                <w:rFonts w:ascii="Times New Roman"/>
                <w:b w:val="false"/>
                <w:i w:val="false"/>
                <w:color w:val="000000"/>
                <w:sz w:val="20"/>
              </w:rPr>
              <w:t>
6.1</w:t>
            </w:r>
          </w:p>
          <w:bookmarkEnd w:id="239"/>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0"/>
          <w:p>
            <w:pPr>
              <w:spacing w:after="20"/>
              <w:ind w:left="20"/>
              <w:jc w:val="both"/>
            </w:pPr>
            <w:r>
              <w:rPr>
                <w:rFonts w:ascii="Times New Roman"/>
                <w:b w:val="false"/>
                <w:i w:val="false"/>
                <w:color w:val="000000"/>
                <w:sz w:val="20"/>
              </w:rPr>
              <w:t>
6.1.1</w:t>
            </w:r>
          </w:p>
          <w:bookmarkEnd w:id="240"/>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1"/>
          <w:p>
            <w:pPr>
              <w:spacing w:after="20"/>
              <w:ind w:left="20"/>
              <w:jc w:val="both"/>
            </w:pPr>
            <w:r>
              <w:rPr>
                <w:rFonts w:ascii="Times New Roman"/>
                <w:b w:val="false"/>
                <w:i w:val="false"/>
                <w:color w:val="000000"/>
                <w:sz w:val="20"/>
              </w:rPr>
              <w:t>
6.1.2</w:t>
            </w:r>
          </w:p>
          <w:bookmarkEnd w:id="24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