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7036" w14:textId="ffa7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апреля 2018 года № 310. Зарегистрирован в Министерстве юстиции Республики Казахстан 28 апреля 2018 года № 16850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внутренних дел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июня 2014 года № 383 "Об утверждении Правил организации и проведения оценки степени рисков эксплуатируемых дорог на территории Республики Казахстан" (зарегистрирован в Реестре государственной регистрации нормативных правовых актов № 9635, опубликован в "Юридическая газета" 5 сентября 2014 года № 133 (2701):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оценки степени рисков эксплуатируемых дорог на территории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Исполнение предписания по истечении сроков устранения проверяется путем проведения повторного обследования километров автомобильных дорог, указанных в предписании. По результатам повторного обследования составляется акт проверки исполнения предписания об устранении замечаний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выявленных в ходе оценки степени риска эксплуатируемых автомобильных дорог за отчетный период.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выявленные дефекты не устранены в сроки, указанные в выданном предписании, то по автомобильной дороге, на которой были зафиксированы такие дефекты, производится снижение оценки степени риска на один балл и принимаются меры по обеспечению безопасности дорожного движения.";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за порядковым № 2.13,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455"/>
        <w:gridCol w:w="9397"/>
      </w:tblGrid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  <w:bookmarkEnd w:id="9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Кромочность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кромки проезжей части или укрепительной полосы, как результат сколов или выкрашивания у кромки, происходящих, как правило, из-за нарушения технологии устройства конструктивных слоев в сопряжении с обочиной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 (зарегистрирован в Реестре государственной регистрации нормативных правовых актов № 10056, опубликован 21 января 2015 года № 12 (27888)) в газете "Казахстанская правда":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и учета отдельных видов транспортных средств по идентификационному номеру транспортного средства, утвержденных указанным приказом: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снятие с учета транспортного средства – деятельность органов внутренних дел (далее – ОВД), направленная на изменение места регистрации транспортного средства, зарегистрированного в Республике Казахстан, прекращения права владения в связи с изменением права собственности, последующее совершение сделки, утилизации (выбраковки, списания), временного прекращения допуска к участию в дорожном движении по заявлению владельца, вывоз транспортного средства за пределы Республики Казахстан, за исключением временного вывоза, выбытия транспортного средства из законного владения собственника (угон, кража);";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Государственная регистрация и учет отдельных видов транспортных средств по идентификационному номеру транспортного средства";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Регистрация и снятие с учета транспортных средств дипломатических представительств, международных организаций и (или) ее представительств, консульских учреждений, зарегистрированных в Республике Казахстан, и их сотрудников, аккредитованных в Республике Казахстан, производятся через организацию по работе с дипломатическим корпусом.";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первичной регистрации в Республике Казахстан (за исключением транспортных средств, приобретенных у официального дилера (представителя) производителя транспортного средства на территории Республики Казахстан), владельцы предоставляют транспортное средство в РЭП с целью сверки соответствия номерных агрегатов учетным данным в указанных документах и (или) в ЕИС.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визуального осмотра осуществляется проверка: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безопасности конструкции регистрируемого транспортного средства;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транспортных средств оперативных и специальных служб, оборудованных специальными световыми и звуковыми сигналами и окраске по специальным цветографическим схемам;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подлинности номерных агрегатов и ГРНЗ (выявление скрытых, подложных или измененных какими-либо иными способами номерных агрегатов, а также ГРНЗ) и их соответствия данным, указанным в документах на транспортные средства и (или) в ЕИС.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Конструкция изготовленных транспортных средств, в том числе конструкция их составных частей, предметов дополнительного оборудования, запасных частей и принадлежностей в части, относящейся к обеспечению безопасности дорожного движения, должна отвечать требованиям, установленным техническими регламентами.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изменения в конструкцию транспортного средства, в том числе в конструкцию его составных частей, предметов дополнительного оборудования, запасных частей и принадлежностей, влияющих на обеспечение безопасности дорожного движения, необходимо проведение повторного подтверждения соответствия в порядке, установленном законодательством Республики Казахстан о техническом регулировании.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Результаты осмотра транспортного средства отражаются в акте регистрации (снятия с учета) транспортного средства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заверяются подписью должностного лица, проводившего осмотр с указанием его фамилии, даты.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результаты осмотра формируются в информационной системе и подтверждаются электронной цифровой подписью сотрудника, уполномоченного осуществлять осмотр транспортного средства.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осмотра транспортного средств действительны в течение двадцати календарных дней.";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Должностные лица РЭП и работники Государственной корпорации при совершении регистрационных действий идентифицируют личность владельцев транспортных средств на основании документа, удостоверяющего личность, за исключением совершения регистрационных действий через веб-портал "электронного правительства" www.egov.kz.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обращения представителя владельца транспортного средства, являющегося физическим лицом, проверяются его полномочия представлять интересы владельца при регистрации транспортного средства на основании документов, выданных в соответствии с гражданским законодательством. Полномочия представителя юридического лица подтверждаются доверенностью, удостоверенной подписью руководителя или иного на то уполномоченного органа, и печатью юридического лица (за исключением субъектов частного предпринимательства), или подписью руководителя и печатью юридического лица (за исключением субъектов частного предпринимательства) в акте регистрации транспортного средства.";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акт регистрации (снятия с учета) транспортного средства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документы, подтверждающие: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уплату пошлин и сборов,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(далее – Налоговый кодекс).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уплаты сборов за первичную регистрацию освобождаются дипломатические представительства, международные организации и (или) ее представительства, консульские учреждения, зарегистрированные в Республике Казахстан, сотрудники и члены их семей, аккредитованные в Республике Казахстан, имеющие привилегии и иммунитеты, согласно Венской конвенции от 1961 года "</w:t>
      </w:r>
      <w:r>
        <w:rPr>
          <w:rFonts w:ascii="Times New Roman"/>
          <w:b w:val="false"/>
          <w:i w:val="false"/>
          <w:color w:val="000000"/>
          <w:sz w:val="28"/>
        </w:rPr>
        <w:t>О дипломатических сношениях</w:t>
      </w:r>
      <w:r>
        <w:rPr>
          <w:rFonts w:ascii="Times New Roman"/>
          <w:b w:val="false"/>
          <w:i w:val="false"/>
          <w:color w:val="000000"/>
          <w:sz w:val="28"/>
        </w:rPr>
        <w:t>" и Венской конвенции от 1963 года "</w:t>
      </w:r>
      <w:r>
        <w:rPr>
          <w:rFonts w:ascii="Times New Roman"/>
          <w:b w:val="false"/>
          <w:i w:val="false"/>
          <w:color w:val="000000"/>
          <w:sz w:val="28"/>
        </w:rPr>
        <w:t>О консульских сношениях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расширенных обязательств производителями (импортерами) при первичной регистрации транспортных средств,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транспортное средство,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Правил;";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исключить;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приказ (распоряжение) юридического лица о выделении и передаче транспортного средства своему структурному подразделению или другому юридическому, либо физическому лицу, заверенный печатью этой организации (за исключением субъектов частного предпринимательства), если данное лицо в соответствии с законодательством Республики Казахстан должно иметь печать;";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Не принимаются к производству государственной регистрации транспортное средство документы, имеющие подчистки либо приписки, зачеркнутые слова и иные исправления, а также исполненные карандашом, и в случае, если текст в них отражен не четко. Фамилии, имена и отчества (при наличии) физических лиц представляются полностью с указанием данных регистрации места жительства, а наименования юридических лиц их филиалов и представительств без сокращений и с точным указанием их юридических адресов. Копии документов, представляемых для совершения регистрации транспортных средств, заверяются печатью юридического лица (за исключением субъектов частного предпринимательства), выдавшего данные документы.";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На транспортные средства, доставленные своим ходом с предприятий-изготовителей, авторемонтных заводов, органов государственных доходов и торговых организаций к месту регистрации, а также снятые с учета в связи с изменением места постоянной прописки или изменением права собственности, выдаются для разового использования ГРНЗ "Транзит" соответственно организациями-изготовителями или РЭП.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ГРНЗ "Транзит" в документах, подтверждающих право собственности на транспортные средства, делаются отметки с указанием серии, номера, даты выдачи и срока действия указанных знаков и заверяются печатями организаций (за исключением субъектов частного предпринимательства), внесших эти записи.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ГРНЗ "Транзит" – десять календарных дней со дня выдачи.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ГРНЗ "Транзит" осуществляет должностное лицо РЭП один раз. Срок продления – десять календарных дней.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Доступ владельцев транспортных средств, к перечню имеющихся в наличии ГРНЗ в помещениях РЭП и Государственной корпорации (далее – перечень), организуется путем размещения соответствующей информации в помещениях РЭП и Государственной корпорации на стендах и информационных досках (табло), а также на интернет-ресурсах.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транспортного средства имеет право выбрать цифровое и (или) буквенное обозначения ГРНЗ повышенного спроса, а также ГРНЗ, имеющиеся в наличии в помещениях РЭП и Государственной корпорации. Регистрация транспортного средства, владелец которого выбрал определенное цифровое и (или) буквенное обозначения ГРНЗ повышенного спроса, производится после изготовления ГРНЗ.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обращении владельца транспортного средства должностное лицо РЭП и работник Государственной корпорации производят изъятие из перечня, указанного владельцем транспортного средства ГРНЗ повышенного спроса или имеющегося в наличии и вносят информацию в ЕИС.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снятия с государственного учета транспортного средства, за которым ранее был зарегистрирован ГРНЗ, данный номерной знак подлежит сдаче в РЭП.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владельца сданный ГРНЗ, соответствующий требованиям национального стандарта, хранится в РЭП не более 30 суток.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Сданный ранее в РЭП и соответствующий требованиям национального стандарта ГРНЗ по запросу владельца транспортного средства, повторно выдается на вновь приобретенное им транспортное средство.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истечения 30 суток хранения в РЭП ГРНЗ выдается без оплаты государственной пошлины за его выдачу.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выдаче дубликата ГРНЗ владельцем транспортного средства представляется документ, подтверждающий оплату государственной пошлины за выдачу ГРНЗ в количестве 2 единиц в размере 2,8 МРП, в количестве 1 единицы – 1,4 МРП.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Выдача бывших в употреблении ГРНЗ иным владельцам транспортных средств не допускается, за исключением транспортных средств государственных органов, дипломатических представительств, международных организаций и (или) ее представительств, консульских учреждений, зарегистрированных в Республике Казахстан, сотрудников и членов их семей, аккредитованных в Республике Казахстан.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период времени, отведенного на первичную регистрацию, транспортное средство эксплуатируется для следования в РЭП с целью представления его к осмотру перед производством регистрации транспортного средства, а также при следовании для устранения неисправностей, выявленных в ходе осмотра транспортного средства - при наличии соответствующих отметок должностных лиц уполномоченного органа в акте регистрации (снятия с учета) транспортного средства.";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На транспортные средства, принадлежащие иностранным участникам дорожного движения, выдаются ГРНЗ следующих серий: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"D" - на служебные и личные транспортные средства сотрудников аккредитованных в Республике Казахстан дипломатических представительств, международных организаций и/или их представительств, консульских учреждений, зарегистрированных в Республике Казахстан;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"Т" - на служебные и личные транспортные средства административно-технического персонала аккредитованных в Республике Казахстан дипломатических представительств, международных организаций и (или) их представительств, консульских учреждений, зарегистрированных в Республике Казахстан;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"НС" - на служебные и личные транспортные средства консульских учреждений, возглавляемые почетными консульскими должностными лицами;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"М" - на транспортные средства филиалов и представительств иностранных юридических лиц, зарегистрированных на территории Республики Казахстан;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"Н" - на транспортные средства юридических лиц с иностранным участием, зарегистрированных на территории Республики Казахстан;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"F" - на транспортные средства иностранцев и лиц без гражданства.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дорожном движении транспортного средства с ГРНЗ серии "D", "T", "HC" необходимо наличие стикера, выдаваемого организацией по работе с дипломатическим корпусом.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ГРНЗ серии "D", "T", "HC" равен сроку действия стикера.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Не принимается к регистрации транспортное средство, собранное из запасных частей и агрегатов выбракованных (утилизированных) транспортных средств или переоборудованных с нарушением технических регламентов.";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Государственная регистрация транспортных средств за лизингодателем, совершение иных регистрационных действий и снятие с регистрационного учета таких транспортных средств производятся РЭП на общих основаниях.";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3.Внесение изменений в ЕИС и СРТС.";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"50. В случаях, предусмотренных подпунктами 1), 2) и 5)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внесение изменений в ЕИС и СРТС производится на основании документов, указанных в подпунктах 1), 2), 4), 7), 12), 13)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в случае, предусмотренном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дополнительно на основании документов, подтверждающих изменение, в соответствии с действующим законодательством Республики Казахстан.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предусмотренном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внесение изменений в ЕИС и СРТС производится на основании документов, указанных в подпунктах 1), 2), 4), 7), 12), 13) и 15)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предусмотренном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внесение изменений в ЕИС и СРТС производится на основании документов, указанных в подпунктах 1), 2), 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возбуждения дела о банкротстве предприятия на основании судебного постановления, снятие с учета и регистрация производятся на основании решения ликвидационной комиссии по заявлению администратора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банкротстве".";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Снятие с учета транспортных средств.";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Для снятия с учета транспортного средства их владельцы (представители владельцев) представляют: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РЭП документы, указанные в подпунктах 1), 2), 7), 9),12), 13)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сдают ГРНЗ;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Государственную корпорацию документы, указанные в подпунктах 2), 7), 9), 12), 13)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сдают ГРНЗ.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СРТС производятся записи, соответствующие обстоятельствам снятия с учета транспортного средства, которые заверяются печатью уполномоченного органа по обеспечению безопасности дорожного движения.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осуществления регистрационных действий в отношении транспортного средства, являющегося объектом налогообложения, сумма налога, подлежащая уплате за фактический период владения таким объектом лицом, передающим права собственности, вносится в бюджет до совершения указанных действий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 учета производится только после исполнения запросов об отсутствии каких-либо ограничений на снятие с учета по информационным ресурсам органов внутренних дел.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решения должностным лицом уполномоченного органа по обеспечению безопасности дорожного движения о снятии транспортного средства с учета информация об этом вносится в ЕИС.";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"59. Транспортное средство, подлежащее утилизации, снимается с учета при представлении документов, указанных в подпунктах 1), 2), 7)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без осмотра. СРТС и ГРНЗ сдаются в РЭП или в Государственную корпорацию. При отсутствии СРТС, ГРНЗ на утилизируемое транспортное средство владельцем транспортного средства в письменной форме указываются обстоятельства их утраты. При этом осуществляется проверка по информационным ресурсам ОВД.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владельца транспортного средства в Государственную корпорацию представляются документы, указанные в подпунктах 2), 7)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снятия с регистрационного учета транспортного средства, подлежащего утилизации, его владельцу выдается справка о снятии с учета транспортного средства, подлежащего утилизации (выбраковке), согласно приложению 4 к Правилам.";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Снятие с учета транспортного средства, угнанного и (или) похищенного и не возвращенного владельцу транспортного средства, производится на основании его заявления и документа, выданного ОВД, о том, что транспортное средство находится в розыске, а также документа, подтверждающего освобождение от уплаты налога на период розыска транспортного средства. В случае возвращения разыскиваемого транспортного средства его владельцу, регистрация производится на основании акта регистрации транспортного средства, отсутствия сведений о розыске транспортного средства в информационных ресурсах ОВД и осмотра транспортного средства.";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водителей механических транспортных средств, утвержденных указанным приказом: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Подготовка водителей осуществляется в соответствии с типовыми программами подготовки водителей механических транспортных средств категорий "А", "В", "С", "D", "ВЕ", "СЕ", "DЕ", "Tm", "Tb" и подкатегорий "A1", "В1", "С1", "D1", "С1Е", "D1Е"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подготовка водителей в соответствии с типовыми программами подготовки водителей механических транспортных средств категорий "А", "В" и подкатегорий "A1", "В1".";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подготовки водителей механических транспортных средств.";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экзаменов и выдачи водительских удостоверений, утвержденных указанным приказом: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положения.";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Изготовление, хранение и учет бланков свидетельств о регистрации транспортных средств";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Присвоение и изготовление государственных регистрационных номерных знаков транспортных средств";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Для получения водительского удостоверения кандидатом в водители представляются: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РЭП: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заполненный бланк на получение водительского удостоверения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справка и ее копия;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об окончании курсов и его копия, или документ, полученный через автоматизированную информационную систему (за исключением случаев самоподготовки).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уплату государственной пошлины;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стаж работы (справка с места работы) для присвоения категорий "С", "D1", "D", "Tm", "Tb";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медицинская справка и ее копия;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об окончании курсов и его копия, или документ, полученный через автоматизированную информационную систему (за исключением случаев самоподготовки).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государственной пошлины;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стаж работы (справка с места работы) для присвоения категорий "С", "D1", "D", "Tm", "Tb".";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Для получения водительского удостоверения в связи с его заменой, лицом предоставляются: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РЭП – документы, указанные в подпунктах 1), 2), 3), 5)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ранее выданное водительское удостоверение, а при изменении фамилии, имени, отчества (при его наличии), документ, подтверждающий перемену анкетных данных;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– документы, указанные в подпунктах 2), 3), 5)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ранее выданное водительское удостоверение, а при изменении фамилии, имени, отчества (при его наличии), документ, подтверждающий перемену анкетных данных;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посредством веб-портала "электронного правительства" – документы, указанные в подпунктах 2), 3)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при изменении фамилии, имени, отчества (при его наличии), документ, подтверждающий перемену анкетных данных.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указанный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предоставляется в случае обмена водительского удостоверения в связи с окончанием срока его действия.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Для получения водительского удостоверения в связи с получением дополнительных категорий, подкатегорий, лицом представляются документы, указанные в подпунктах 1), 2), 3) - 6)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ранее выданное водительское удостоверение.";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"89. Для получения водительского удостоверения в связи с его утратой, лицом представляются документы, указанные в подпунктах 1), 2), 3), 5)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апреля 2015 года № 386 "Об утверждении Правил изготовления, хранения и учета бланков свидетельств о регистрации транспортных средств, присвоения и изготовления государственных регистрационных номерных знаков транспортных средств в подразделениях органов внутренних дел Республики Казахстан" (зарегистрирован в Реестре государственной регистрации нормативных правовых актов № 11186, опубликован 10 июня 2015 года в информационно-правовой системе "Әділет") следующие изменения и дополнения: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изготовления, хранения и учета бланков свидетельств о регистрации транспортных средств, присвоения и изготовления государственных регистрационных номерных знаков транспортных средств в подразделениях органов внутренних дел Республики Казахстан, утвержденных указанным приказом: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положения.";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Изготовление, хранение и учет бланков свидетельств о регистрации транспортных средств";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Присвоение и изготовление государственных регистрационных номерных знаков транспортных средств";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утрате ГРНЗ или несоответствии требованиям национального стандарта (одной штуки или комплекта) по обращению владельца транспортного средства в РЭП или в Государственную корпорацию в течение пятнадцати рабочих дней для ДВД областей и в течение пяти рабочих дней для ДВД городов Астаны и Алматы производится изготовление дубликата ГРНЗ без замены СРТС. Обращение на изготовление дубликата ГРНЗ принимается после проверки на предмет изъятия ГРНЗ за совершение административного правонарушения и получения документа, подтверждающего оплату государственной пошлины в размере 2,8 месячных расчетных показателей (далее – МРП) для автомобиля и 1,4 МРП для мототранспортных средств и прицепов.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ГРНЗ, имеющийся оригинал сдается (сдаются) в РЭП или в Государственную корпорацию. Допускается изготовление дубликатов ГРНЗ по волеизъявлению владельца на вновь регистрируемое транспортное средство на его имя при условии снятия с учета ранее зарегистрированного за ним транспортного средства, которому был присвоен ГРНЗ. Документы, послужившие основанием для выдачи дубликатов ГРНЗ, формируются и хранятся в отдельных делах.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Допускается повторное присвоение ГРНЗ, бывших в пользовании на транспортные средства прежним владельцам (в том числе бывших в пользовании государственных органов), при их соответствии требованиям национального стандарта и государственной регистрации транспортного средства в пределах одного региона с уплатой государственных пошлин в размере 2,8 МРП для автомобиля и 1,4 МРП для мототранспортных средств и прицепов в следующих случаях: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волеизъявлению владельца на вновь регистрируемое транспортное средство на его имя, при условии снятия с учета ранее зарегистрированного за ним транспортного средства, которому был присвоен ГРНЗ;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волеизъявлению владельца при замене СРТС и изменении регистрационных данных транспортного средства, на которое был присвоен ГРНЗ, если одновременно производится изготовление дубликата, ранее присвоенного ГРНЗ или выдача нового ГРНЗ.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СРТС и (или) изменении регистрационных данных транспортного средства без изменения владельца уплата государственной пошлины за выдачу прежнего ГРНЗ не производится.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волеизъявлению правопреемника (наследника) допускается повторная выдача прежних ГРНЗ на транспортное средство, являющееся предметом наследования, при их соответствии требованиям национального стандарта и государственной регистрации транспортного средства в пределах одного региона с уплатой государственных пошлин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Отделы регистрационно-экзаменационной работы (далее – ОРЭР) УАП ДВД на основании полученных от отделений, межрайонных отделений регистрационно-экзаменационной работы (далее – МОРЭР), групп, межрайонных групп регистрационно-экзаменационной работы (далее – МГРЭР) заявок на изготовление и поставку ГРНЗ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составленных с учетом фактической потребности в новых и дубликатах ГРНЗ, оформляет и представляет в КАП МВД для утверждения заявки на изготовление и поставку ГРНЗ на следующий месяц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предварительно согласованной с Финансовой службой.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 МВД в течение одного рабочего дня оформляет сводную заявку на изготовление и поставку ГРНЗ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Поставщику.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Поставщик изготавливает ГРНЗ для ДВД городов Астаны и Алматы в течении пяти рабочих дней, для ДВД областей в течении пятнадцати рабочих дней и осуществляет отгрузку ГРНЗ представителю РЭП в соответствии со сводной заявкой. Упаковка ГРНЗ опечатывается и исключает их утерю и повреждение.";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Предельный лимит остатков ГРНЗ на складе в РЭП составляет в конце года не более полутора кратного размера их среднемесячной фактической выдачи за предыдущие три месяца. Контроль за установленным лимитом осуществляют руководители КАП МВД, УАП ДВД, Представительства МВД в городе Байконыр и финансовых служб ДВД, Представительства МВД в городе Байконыр.";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декабря 2015 года № 1040 "Об утверждении форм и образцов государственных регистрационных номерных знаков" (зарегистрирован в Реестре государственной регистрации нормативных правовых актов № 12892, опубликован 28 января 2016 года в информационно-правовой системе "Әділет"):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формы и образцы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регистрационных номерных знаков,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июля 2016 года № 757 "Об утверждении Инструкции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стандартов" (зарегистрирован в Реестре государственной регистрации нормативных правовых актов № 14161, опубликован 19 сентября 2016 года в информационно-правовая системе "Әділет":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стандартов, утвержденных указанным приказом: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Государственный контроль и надзор за соблюдением регламентов, нормативов и стандартов при проектировании осуществляется согласованием проектной документации на строительство, реконструкцию, ремонт и реабилитацию автомобильных дорог, улиц, дорожных сооружений, железнодорожных переездов, легкорельсовых транспортных систем и линий электрического транспорта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движения, утвержденных приказом Министра внутренних дел Республики Казахстан от 12 марта 2015 года № 208 (зарегистрированный в Реестре государственной регистрации нормативных правовых актов № 10690).</w:t>
      </w:r>
    </w:p>
    <w:bookmarkEnd w:id="151"/>
    <w:bookmarkStart w:name="z1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и надзор за соблюдением регламентов, нормативов и стандартов осуществляется сотрудниками органов внутренних дел. При этом, назначение сотрудников дорожной и технической инспекции подразделения административной полиции районов (городов) осуществляется после прохождения ими стажировки в УАП ДВД в течение десяти рабочих дней по изучению нормативных правовых актов в сфере обеспечения безопасности дорожного движения.</w:t>
      </w:r>
    </w:p>
    <w:bookmarkEnd w:id="152"/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назначения на должность начальника отдела дорожной и технической инспекции (старших служб) УАП ДВД прохождение стажировки осуществляется в КАП МВД в течение пяти рабочих дней.";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Государственный контроль и надзор за соблюдением правил содержания автомобильных дорог, улиц населенных пунктов, дорожных сооружений, железнодорожных переездов и технических средств регулирования дорожного движения в безопасном для дорожного движения состоянии осуществляется посредством проведения:</w:t>
      </w:r>
    </w:p>
    <w:bookmarkEnd w:id="154"/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комплексного обследования автомобильных дорог и дорожных сооружений;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комплексного обследования железнодорожных переездов;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ежеквартальных обследований автомобильных дорог и дорожных сооружений;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комиссионного обследования готовности дорожных и коммунальных организаций к зимнему содержанию автомобильных дорог;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обследования состояния ледовых переправ;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контрольных обследований;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повседневного надзора.";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При выявлении фактов повреждения и (или) содержания дорог, железнодорожных переездов и других сооружений или технических средств регулирования дорожного движения, в том числе путем загрязнения дорожного покрытия, а также умышленного создания препятствий для движения транспортных средств, к виновным лицам принимаются меры в соответствии со статьями 614, 630, 631 и 632 КоАП.";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В ходе разработки мероприятий по совершенствованию организации дорожного движения и обеспечения безопасности дорожного движения выдается владельцем автомобильных дорог:</w:t>
      </w:r>
    </w:p>
    <w:bookmarkEnd w:id="163"/>
    <w:bookmarkStart w:name="z1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предписания на выполнение работ по установке и восстановлению технических средств регулирования дорожного движения, а также изменению режимов работы светофорных объектов;</w:t>
      </w:r>
    </w:p>
    <w:bookmarkEnd w:id="164"/>
    <w:bookmarkStart w:name="z1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предложения по внесению изменений в действующие дислокации дорожных знаков;</w:t>
      </w:r>
    </w:p>
    <w:bookmarkEnd w:id="165"/>
    <w:bookmarkStart w:name="z1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об установке дополнительных дорожных ограждений и корректировке схем дорожной разметки.</w:t>
      </w:r>
    </w:p>
    <w:bookmarkEnd w:id="166"/>
    <w:bookmarkStart w:name="z1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Предписание на выполнение работ по установке и восстановлению технических средств регулирования дорожного движения, а также изменению режимов работы светофорных объектов составляется в двух экземплярах. Один направляется в организацию, осуществляющую установку дорожных знаков и эксплуатацию светофорных объектов, второй - заносится в контрольно-наблюдательное дело для контроля за исполнением.</w:t>
      </w:r>
    </w:p>
    <w:bookmarkEnd w:id="167"/>
    <w:bookmarkStart w:name="z1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Все предписания на выполнение работ по совершенствованию организации дорожного движения учитываются в Журнале учета предписаний на работы по установке (снятию) технических средств регулирования дорожного движения и выявленных недостатков по обеспечению безопасности дорожного движения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Контроль за конструкцией транспортных средств при внесении изменений в их конструкцию, если оно связано с изменением габаритов и весовых параметров, модели двигателя, его веса и мощности, систем подачи топлива, тормозной системы, количества, мест установки, углов видимости, световых и цветовых характеристик приборов освещения и световой сигнализации, ходовой части, рулевого управления, а также составных частей конструкции, обеспечивающих видимость, обзорность, пассивную и послеаварийную безопасность осуществляется по результатам проведения предварительной технической экспертизы и при проведении приемочных испытаний опытных образцов транспортных средств. При этом не допускается внесение изменений в конструкцию транспортных средств категорий М1, М2, М3, связанных с установкой (демонтажем) сидений, организации спальных мест и грузовых отсеков и транспортных средств категории N1, N2, NЗ, связанных с переводом в категорию М2 и МЗ.</w:t>
      </w:r>
    </w:p>
    <w:bookmarkEnd w:id="169"/>
    <w:bookmarkStart w:name="z2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 М1 допускается переоборудование, связанное с уменьшением количества посадочных мест.</w:t>
      </w:r>
    </w:p>
    <w:bookmarkEnd w:id="170"/>
    <w:bookmarkStart w:name="z2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 М1, М2 допускается переоборудование, связанное с их переводом в категорию N1, N2.</w:t>
      </w:r>
    </w:p>
    <w:bookmarkEnd w:id="171"/>
    <w:bookmarkStart w:name="z2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Контроль за конструкцией транспортных средств, при необходимости проведения предварительной технической экспертизы осуществляется УАП и (или) КАП.";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"78. Заявления на внесение изменений в конструкцию транспортных средств,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рассматриваются КАП и (или) УАП независимо от места постоянной регистрации на территории Республики Казахстан. При этом, сотрудниками подразделений административной полиции районов (городов) рассматриваются заявления на внесение изменений в конструкцию транспортных средств по установке газобаллонного оборудования, инструментальных ящиков и замены кузовов грузовых автомобилей по месту постоянной регистрации в пределах территории района (города) области.";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"82. Конструкция и техническое состояние транспортного средства находящегося в эксплуатации после внесения изменений проверяются административной полицией на соответствие требованиям нормативных правовых актов и стандартов в сфере обеспечения безопасности дорожного движения, с выдачей владельцу свидетельства о соответствии транспортного средства с внесенными в конструкцию изменениями требованиям безопасности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 ТС 018/2011) в течении одного рабочего дня с занесением сведений в журнал выдачи свидетельств о соответствии транспортного средства с внесенными в его конструкцию изменениями требованиям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При этом, под руководителем территориального подразделения в сфере обеспечения безопасности дорожного движения при выдаче свидетельства о соответствии транспортного средства с внесенными в конструкцию изменениями требованиям безопасности следует понимать начальника управления и (или) отдела, отделения и их заместителей, а также начальника отдела дорожной и технической инспекции и его заместителя или их временно заменяющих должностных лиц.";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приказу.".</w:t>
      </w:r>
    </w:p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в установленном законодательством Республики Казахстан порядке обеспечить:</w:t>
      </w:r>
    </w:p>
    <w:bookmarkEnd w:id="175"/>
    <w:bookmarkStart w:name="z2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6"/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7"/>
    <w:bookmarkStart w:name="z2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178"/>
    <w:bookmarkStart w:name="z2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179"/>
    <w:bookmarkStart w:name="z2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80"/>
    <w:bookmarkStart w:name="z21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К. 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 2018 года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2018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учета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транспортных 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идентификационному номеру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средства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№ __________ от _____________ о снятии с учета транспортного средства,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подлежащего утилизации (выбраковке)</w:t>
      </w:r>
    </w:p>
    <w:bookmarkEnd w:id="183"/>
    <w:bookmarkStart w:name="z22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(сведения о владельце ТС и (или) его представителе)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том, что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марка, модель____________________________________________________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ТС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(VIN)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регистрационный знак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цвет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категория ТС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выпуска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шасси (рамы)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кузова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разрешенная максимальная масса kg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масса без нагрузки, kg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СРТС серия ____________________________ № _________________________</w:t>
      </w:r>
    </w:p>
    <w:bookmarkEnd w:id="184"/>
    <w:bookmarkStart w:name="z22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снято с регистрационного учета в качестве транспортного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подлежащего утилизации (выбраковке)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 20 __ г.</w:t>
      </w:r>
    </w:p>
    <w:bookmarkEnd w:id="185"/>
    <w:bookmarkStart w:name="z22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ОВД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                                    (должность, наименование ОВД,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Ф.И.О. (при его наличии), подпись)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2018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2015 года № 1040</w:t>
            </w:r>
          </w:p>
        </w:tc>
      </w:tr>
    </w:tbl>
    <w:bookmarkStart w:name="z22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и образцы государственных регистрационных номерных знаков</w:t>
      </w:r>
    </w:p>
    <w:bookmarkEnd w:id="187"/>
    <w:bookmarkStart w:name="z22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Государственные регистрационные номерные знаки транспортных средств физических и юридических лиц.</w:t>
      </w:r>
    </w:p>
    <w:bookmarkEnd w:id="188"/>
    <w:bookmarkStart w:name="z22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 1 (рисунок 1) - передние и задние государственные регистрационные номерные знаки легковых автомобилей юридических лиц, передний государственный регистрационный номерной знак грузовых автомобилей и автобусов, принадлежащих юридическим лицам.</w:t>
      </w:r>
    </w:p>
    <w:bookmarkEnd w:id="189"/>
    <w:bookmarkStart w:name="z23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418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 1А (рисунок 2) - передние и задние государственные регистрационные номерные знаки легковых автомобилей физических лиц, передний государственный регистрационный номерной знак грузовых автомобилей и автобусов, принадлежащих физическим лицам.</w:t>
      </w:r>
    </w:p>
    <w:bookmarkEnd w:id="191"/>
    <w:bookmarkStart w:name="z23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418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Тип 2 (рисунок 3) - задний государственный регистрационный номерной знак грузовых автомобилей и автобусов, принадлежащих юридическим лицам, а также для легковых автомобилей юридических лиц, место крепления которых не соответствует габаритам государственного регистрационного номерного знака Тип 1.</w:t>
      </w:r>
    </w:p>
    <w:bookmarkEnd w:id="193"/>
    <w:bookmarkStart w:name="z23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 2А (рисунок 4) - задний государственный регистрационный номерной знак для грузовых автомобилей и автобусов, принадлежащих физическим лицам, а также для легковых автомобилей физических лиц, место крепления которых не соответствует габаритам государственного регистрационного номерного знака Тип 1А.</w:t>
      </w:r>
    </w:p>
    <w:bookmarkEnd w:id="195"/>
    <w:bookmarkStart w:name="z23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4.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669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Тип 3 (рисунок 5) - государственный регистрационный номерной знак для мототранспортных средств (мотоциклов, моторолеров).</w:t>
      </w:r>
    </w:p>
    <w:bookmarkEnd w:id="197"/>
    <w:bookmarkStart w:name="z24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5.</w:t>
      </w:r>
    </w:p>
    <w:bookmarkEnd w:id="198"/>
    <w:bookmarkStart w:name="z24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9"/>
    <w:p>
      <w:pPr>
        <w:spacing w:after="0"/>
        <w:ind w:left="0"/>
        <w:jc w:val="both"/>
      </w:pPr>
      <w:r>
        <w:drawing>
          <wp:inline distT="0" distB="0" distL="0" distR="0">
            <wp:extent cx="18034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Тип 5 (рисунок 6) - государственный регистрационный номерной знак для прицепов и полуприцепов к транспортным средствам.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6.</w:t>
      </w:r>
    </w:p>
    <w:bookmarkStart w:name="z24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19431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5А (рисунок 7) - государственный регистрационный номерной знак для прицепов и полуприцепов к транспортным средствам, место крепления которых не соответствует габаритам государственного регистрационного номерного знака Тип 5.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7.</w:t>
      </w:r>
    </w:p>
    <w:bookmarkStart w:name="z24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3"/>
    <w:p>
      <w:pPr>
        <w:spacing w:after="0"/>
        <w:ind w:left="0"/>
        <w:jc w:val="both"/>
      </w:pPr>
      <w:r>
        <w:drawing>
          <wp:inline distT="0" distB="0" distL="0" distR="0">
            <wp:extent cx="42291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Тип 7 (рисунок 8) - государственный регистрационный номерной знак для транспортных средств, временно допущенных к участию в дорожном движении.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8.</w:t>
      </w:r>
    </w:p>
    <w:bookmarkStart w:name="z25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5"/>
    <w:p>
      <w:pPr>
        <w:spacing w:after="0"/>
        <w:ind w:left="0"/>
        <w:jc w:val="both"/>
      </w:pPr>
      <w:r>
        <w:drawing>
          <wp:inline distT="0" distB="0" distL="0" distR="0">
            <wp:extent cx="20574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Тип 1С (рисунок 9) - передние и задние государственные регистрационные номерные знаки для легковых автомобилей, и передние для грузовых автомобилей и автобусов специальных  и оперативных служб органов внутренних дел Республики Казахстан.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9.</w:t>
      </w:r>
    </w:p>
    <w:bookmarkStart w:name="z25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7"/>
    <w:p>
      <w:pPr>
        <w:spacing w:after="0"/>
        <w:ind w:left="0"/>
        <w:jc w:val="both"/>
      </w:pPr>
      <w:r>
        <w:drawing>
          <wp:inline distT="0" distB="0" distL="0" distR="0">
            <wp:extent cx="44450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Тип 2С (рисунок 10) - задний государственный регистрационный номерной знак для легковых и грузовых автомобилей специальных и оперативных служб органов внутренних дел Республики Казахстан, место крепления которых не соответствует габаритам государственного регистрационного номерного знака Тип 1 С.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10.</w:t>
      </w:r>
    </w:p>
    <w:bookmarkStart w:name="z25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9"/>
    <w:p>
      <w:pPr>
        <w:spacing w:after="0"/>
        <w:ind w:left="0"/>
        <w:jc w:val="both"/>
      </w:pPr>
      <w:r>
        <w:drawing>
          <wp:inline distT="0" distB="0" distL="0" distR="0">
            <wp:extent cx="21717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Тип 3C (рисунок 11) - государственный регистрационный номерной знак для мототранспортных средств органов внутренних дел Республики Казахстан.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11.</w:t>
      </w:r>
    </w:p>
    <w:bookmarkStart w:name="z26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1"/>
    <w:p>
      <w:pPr>
        <w:spacing w:after="0"/>
        <w:ind w:left="0"/>
        <w:jc w:val="both"/>
      </w:pPr>
      <w:r>
        <w:drawing>
          <wp:inline distT="0" distB="0" distL="0" distR="0">
            <wp:extent cx="20701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Тип 5C (рисунок 12) - государственный регистрационный номерной знак для прицепов и полуприцепов к транспортным средствам органов внутренних дел Республики Казахстан.</w:t>
      </w:r>
    </w:p>
    <w:bookmarkEnd w:id="212"/>
    <w:bookmarkStart w:name="z26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12.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082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Тип 5СА (рисунок 13) - государственный регистрационный номерной знак для прицепов и полуприцепов к транспортным средствам органов внутренних дел Республики Казахстан специальных и оперативных служб органов внутренних дел Республики Казахстан, место крепления которых не соответствует габаритам государственного регистрационного номерного знака Тип 5С.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13.</w:t>
      </w:r>
    </w:p>
    <w:bookmarkStart w:name="z26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5"/>
    <w:p>
      <w:pPr>
        <w:spacing w:after="0"/>
        <w:ind w:left="0"/>
        <w:jc w:val="both"/>
      </w:pPr>
      <w:r>
        <w:drawing>
          <wp:inline distT="0" distB="0" distL="0" distR="0">
            <wp:extent cx="44450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Тип 1К серии "SK" (рисунок 14) - государственный регистрационный номерной знак для транспортных средств Службы государственной охраны Республики Казахстан.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14.</w:t>
      </w:r>
    </w:p>
    <w:bookmarkStart w:name="z26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7"/>
    <w:p>
      <w:pPr>
        <w:spacing w:after="0"/>
        <w:ind w:left="0"/>
        <w:jc w:val="both"/>
      </w:pPr>
      <w:r>
        <w:drawing>
          <wp:inline distT="0" distB="0" distL="0" distR="0">
            <wp:extent cx="42164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Перечень цифровых кодов областей и городов Республики Казахстан, применяемых на государственных регистрационных номерных знаках указан в приложении к настоящим Формам и образцам.</w:t>
      </w:r>
    </w:p>
    <w:bookmarkEnd w:id="218"/>
    <w:bookmarkStart w:name="z272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государственных регистрационных номерных знаков транспортных средств физических и юридических лиц.</w:t>
      </w:r>
    </w:p>
    <w:bookmarkEnd w:id="219"/>
    <w:bookmarkStart w:name="z27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Фон (поля) государственных регистрационных номерных знаков для Типа 1 (1А), Типа 2 (2А), Типа 3 и Типа 5 (5А), с образцом государственного флага - белого цвета, цифровые и буквенные символы, отличительный знак "KZ" - черного цвета.</w:t>
      </w:r>
    </w:p>
    <w:bookmarkEnd w:id="220"/>
    <w:bookmarkStart w:name="z27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Фон (поля) государственных регистрационных номерных знаков для Типов 1С, 2С, 3С, 5С (5СА) с образцом государственного флага - синего цвета, цифровые и буквенные символы, отличительный знак "KZ" - белого цвета.</w:t>
      </w:r>
    </w:p>
    <w:bookmarkEnd w:id="221"/>
    <w:bookmarkStart w:name="z27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Фон (поле) государственных регистрационных номерных знаков для Типа 1К серии "SK" с образцом государственного флага - белый; цифровые и буквенные символы, отличительный знак "KZ" - черного цвета.</w:t>
      </w:r>
    </w:p>
    <w:bookmarkEnd w:id="222"/>
    <w:bookmarkStart w:name="z27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Государственные регистрационные номерные знаки транспортных средств дипломатических представительств, международных организаций и (или) их представительств, консульских учреждений, зарегистрированных в Республике Казахстан, сотрудников и членов их семей, аккредитованных в Республике Казахстан, имеющие привилегии и иммунитеты</w:t>
      </w:r>
    </w:p>
    <w:bookmarkEnd w:id="223"/>
    <w:bookmarkStart w:name="z27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Тип 1Г (рисунок 15) - передний и задний государственный регистрационный номерной знак на автомобили, задействованные в протокольных мероприятиях по сопровождению делегаций иностранных государств.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15.</w:t>
      </w:r>
    </w:p>
    <w:bookmarkStart w:name="z27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5"/>
    <w:p>
      <w:pPr>
        <w:spacing w:after="0"/>
        <w:ind w:left="0"/>
        <w:jc w:val="both"/>
      </w:pPr>
      <w:r>
        <w:drawing>
          <wp:inline distT="0" distB="0" distL="0" distR="0">
            <wp:extent cx="41910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Тип 1Г (рисунок 16) - передний и задний государственный регистрационный номерной знак серии "D" на служебные и личные автомобили дипломатического и консульского состава дипломатических представительств и консульских учреждений иностранных государств, приравненных к ним представительств международных организаций, аккредитованных в Министерстве иностранных дел Республики Казахстан.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16.</w:t>
      </w:r>
    </w:p>
    <w:bookmarkStart w:name="z28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7"/>
    <w:p>
      <w:pPr>
        <w:spacing w:after="0"/>
        <w:ind w:left="0"/>
        <w:jc w:val="both"/>
      </w:pPr>
      <w:r>
        <w:drawing>
          <wp:inline distT="0" distB="0" distL="0" distR="0">
            <wp:extent cx="42799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Тип 2Г (рисунок 17) - задний государственный регистрационный номерной знак серии "D".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17.</w:t>
      </w:r>
    </w:p>
    <w:bookmarkStart w:name="z28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9"/>
    <w:p>
      <w:pPr>
        <w:spacing w:after="0"/>
        <w:ind w:left="0"/>
        <w:jc w:val="both"/>
      </w:pPr>
      <w:r>
        <w:drawing>
          <wp:inline distT="0" distB="0" distL="0" distR="0">
            <wp:extent cx="20193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Тип 1Г (рисунок 18) - передний и задний государственный регистрационный номерной знак серии "Т" на служебные и личные автомобили административно-технического персонала дипломатических представительств и консульских учреждений иностранных государств, приравненных к ним представительств международных организаций, аккредитованных в Министерстве иностранных дел Республики Казахстан.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18.</w:t>
      </w:r>
    </w:p>
    <w:bookmarkStart w:name="z28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1"/>
    <w:p>
      <w:pPr>
        <w:spacing w:after="0"/>
        <w:ind w:left="0"/>
        <w:jc w:val="both"/>
      </w:pPr>
      <w:r>
        <w:drawing>
          <wp:inline distT="0" distB="0" distL="0" distR="0">
            <wp:extent cx="42545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21.Тип 2Г (рисунок 19) - задний государственный регистрационный номерной знак cерии "Т".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19.</w:t>
      </w:r>
    </w:p>
    <w:bookmarkStart w:name="z29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3"/>
    <w:p>
      <w:pPr>
        <w:spacing w:after="0"/>
        <w:ind w:left="0"/>
        <w:jc w:val="both"/>
      </w:pPr>
      <w:r>
        <w:drawing>
          <wp:inline distT="0" distB="0" distL="0" distR="0">
            <wp:extent cx="20955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Тип 3Г (рисунок 20) - государственные регистрационные номерные знаки серии "D" и "Т" для служебных и личных мототранспортных средств дипломатического и консульского состава, административно-технического персонала дипломатических представительств и консульских учреждений иностранных государств, приравненных к ним представительств международных организаций, аккредитованных в Министерстве иностранных дел Республики Казахстан.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20.</w:t>
      </w:r>
    </w:p>
    <w:bookmarkStart w:name="z29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5"/>
    <w:p>
      <w:pPr>
        <w:spacing w:after="0"/>
        <w:ind w:left="0"/>
        <w:jc w:val="both"/>
      </w:pPr>
      <w:r>
        <w:drawing>
          <wp:inline distT="0" distB="0" distL="0" distR="0">
            <wp:extent cx="21082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Тип 1Д (рисунок 21) - передний и задний государственный регистрационный номерной знак серии "НС" на служебные и личные автомобили Почетных консулов иностранных государств, аккредитованных в Министерстве иностранных дел Республики Казахстан.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21.</w:t>
      </w:r>
    </w:p>
    <w:bookmarkStart w:name="z29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7"/>
    <w:p>
      <w:pPr>
        <w:spacing w:after="0"/>
        <w:ind w:left="0"/>
        <w:jc w:val="both"/>
      </w:pPr>
      <w:r>
        <w:drawing>
          <wp:inline distT="0" distB="0" distL="0" distR="0">
            <wp:extent cx="42418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Тип 2Д (рисунок 22) - задний государственный регистрационный номерной знак cерии "НС".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22.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Тип 1Д (рисунок 23) - передний и задний государственный регистрационный номерной знак серии "М" на автомобили филиалов и представительств иностранных юридических лиц в Республике Казахстан.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23.</w:t>
      </w:r>
    </w:p>
    <w:bookmarkStart w:name="z30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1"/>
    <w:p>
      <w:pPr>
        <w:spacing w:after="0"/>
        <w:ind w:left="0"/>
        <w:jc w:val="both"/>
      </w:pPr>
      <w:r>
        <w:drawing>
          <wp:inline distT="0" distB="0" distL="0" distR="0">
            <wp:extent cx="41910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Тип 2Д (рисунок 24) - задний государственный регистрационный номерной знак cерии "М".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24.</w:t>
      </w:r>
    </w:p>
    <w:bookmarkStart w:name="z30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3"/>
    <w:p>
      <w:pPr>
        <w:spacing w:after="0"/>
        <w:ind w:left="0"/>
        <w:jc w:val="both"/>
      </w:pPr>
      <w:r>
        <w:drawing>
          <wp:inline distT="0" distB="0" distL="0" distR="0">
            <wp:extent cx="19431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Тип 1Д (рисунок 25) - передний и задний государственный регистрационный номерной знак серии "Н" на автомобили юридических лиц с иностранным участием, зарегистрированных на территории Республики Казахстан.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25.</w:t>
      </w:r>
    </w:p>
    <w:bookmarkStart w:name="z30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5"/>
    <w:p>
      <w:pPr>
        <w:spacing w:after="0"/>
        <w:ind w:left="0"/>
        <w:jc w:val="both"/>
      </w:pPr>
      <w:r>
        <w:drawing>
          <wp:inline distT="0" distB="0" distL="0" distR="0">
            <wp:extent cx="41783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Тип 2Д (рисунок 26) - задний государственный регистрационный номерной знак cерии "Н".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26.</w:t>
      </w:r>
    </w:p>
    <w:bookmarkStart w:name="z31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7"/>
    <w:p>
      <w:pPr>
        <w:spacing w:after="0"/>
        <w:ind w:left="0"/>
        <w:jc w:val="both"/>
      </w:pPr>
      <w:r>
        <w:drawing>
          <wp:inline distT="0" distB="0" distL="0" distR="0">
            <wp:extent cx="19304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Тип 1Д (рисунок 27) - передний и задний государственный регистрационный номерной знак серии "F" на автомобили иностранцев и лиц без гражданства.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27.</w:t>
      </w:r>
    </w:p>
    <w:bookmarkStart w:name="z31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9"/>
    <w:p>
      <w:pPr>
        <w:spacing w:after="0"/>
        <w:ind w:left="0"/>
        <w:jc w:val="both"/>
      </w:pPr>
      <w:r>
        <w:drawing>
          <wp:inline distT="0" distB="0" distL="0" distR="0">
            <wp:extent cx="41783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Тип 2Д (рисунок 28) - задний государственный регистрационный номерной знак cерии "F".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28.</w:t>
      </w:r>
    </w:p>
    <w:bookmarkStart w:name="z31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1"/>
    <w:p>
      <w:pPr>
        <w:spacing w:after="0"/>
        <w:ind w:left="0"/>
        <w:jc w:val="both"/>
      </w:pPr>
      <w:r>
        <w:drawing>
          <wp:inline distT="0" distB="0" distL="0" distR="0">
            <wp:extent cx="19177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Тип 3Д (рисунок 29) - государственные регистрационные номерные знаки серии "Н" и "F" для мототранспортных средств юридических лиц с иностранным участием, зарегистрированных  в Республике Казахстан, иностранцев и лиц без гражданства.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29.</w:t>
      </w:r>
    </w:p>
    <w:bookmarkStart w:name="z32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3"/>
    <w:p>
      <w:pPr>
        <w:spacing w:after="0"/>
        <w:ind w:left="0"/>
        <w:jc w:val="both"/>
      </w:pPr>
      <w:r>
        <w:drawing>
          <wp:inline distT="0" distB="0" distL="0" distR="0">
            <wp:extent cx="20955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Тип 3Д (рисунок 30) - государственный регистрационный номерной знак серии "М" для служебных мототранспортных средств филиалов и представительств иностранных юридических лиц, зарегистрированных в Республике Казахстан.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30.</w:t>
      </w:r>
    </w:p>
    <w:bookmarkStart w:name="z32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5"/>
    <w:p>
      <w:pPr>
        <w:spacing w:after="0"/>
        <w:ind w:left="0"/>
        <w:jc w:val="both"/>
      </w:pPr>
      <w:r>
        <w:drawing>
          <wp:inline distT="0" distB="0" distL="0" distR="0">
            <wp:extent cx="20955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Тип 3Д (рисунок 31) - государственный регистрационный номерной знак серии "НС" для личных мототранспортных средств почетных консулов иностранных государств, аккредитованных  в Министерстве иностранных дел Республики Казахстан.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31.</w:t>
      </w:r>
    </w:p>
    <w:bookmarkStart w:name="z32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7"/>
    <w:p>
      <w:pPr>
        <w:spacing w:after="0"/>
        <w:ind w:left="0"/>
        <w:jc w:val="both"/>
      </w:pPr>
      <w:r>
        <w:drawing>
          <wp:inline distT="0" distB="0" distL="0" distR="0">
            <wp:extent cx="20955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Тип 5Г (рисунок 32) - государственные регистрационные номерные знаки серии "D" и "T" для прицепов и полуприцепов на служебные и личные транспортные средства дипломатического и консульского состава, административно-технического персонала дипломатических представительств и консульских учреждений иностранных государств, приравненных к ним представительств международных организаций, аккредитованных в Министерстве иностранных дел Республики Казахстан.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32.</w:t>
      </w:r>
    </w:p>
    <w:bookmarkStart w:name="z32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9"/>
    <w:p>
      <w:pPr>
        <w:spacing w:after="0"/>
        <w:ind w:left="0"/>
        <w:jc w:val="both"/>
      </w:pPr>
      <w:r>
        <w:drawing>
          <wp:inline distT="0" distB="0" distL="0" distR="0">
            <wp:extent cx="2540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Тип 5ГА (рисунок 33) - государственные регистрационные номерные знаки серии "D" и "T" для прицепов и полуприцепов на служебные и личные транспортные средства дипломатического и консульского состава, административно-технического персонала дипломатических представительств и консульских учреждений иностранных государств, приравненных к ним представительств международных организаций, аккредитованных в Министерстве иностранных дел Республики Казахстан, место крепления которых не соответствует габаритам государственного регистрационного номерного знака Тип 5Г.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33.</w:t>
      </w:r>
    </w:p>
    <w:bookmarkStart w:name="z33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1"/>
    <w:p>
      <w:pPr>
        <w:spacing w:after="0"/>
        <w:ind w:left="0"/>
        <w:jc w:val="both"/>
      </w:pPr>
      <w:r>
        <w:drawing>
          <wp:inline distT="0" distB="0" distL="0" distR="0">
            <wp:extent cx="4254500" cy="101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Тип 5Д (рисунок 34) - государственные регистрационные номерные знаки серии "Н" и "F" для прицепов и полуприцепов к транспортным средствам юридических лиц с иностранным участием, зарегистрированных в Республике Казахстан, иностранцев и лиц без гражданства.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34.</w:t>
      </w:r>
    </w:p>
    <w:bookmarkStart w:name="z33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3"/>
    <w:p>
      <w:pPr>
        <w:spacing w:after="0"/>
        <w:ind w:left="0"/>
        <w:jc w:val="both"/>
      </w:pPr>
      <w:r>
        <w:drawing>
          <wp:inline distT="0" distB="0" distL="0" distR="0">
            <wp:extent cx="26162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Тип 5ДА (рисунок 35) - государственные регистрационные номерные знаки серии "Н" и "F" для прицепов и полуприцепов к транспортным средствам юридических лиц с иностранным участием, зарегистрированных в Республике Казахстан, иностранцев и лиц без гражданства, место крепления которых не соответствует габаритам государственного регистрационного номерного знака Тип 5Д.";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35.</w:t>
      </w:r>
    </w:p>
    <w:bookmarkStart w:name="z33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5"/>
    <w:p>
      <w:pPr>
        <w:spacing w:after="0"/>
        <w:ind w:left="0"/>
        <w:jc w:val="both"/>
      </w:pPr>
      <w:r>
        <w:drawing>
          <wp:inline distT="0" distB="0" distL="0" distR="0">
            <wp:extent cx="42291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Тип 5Д (рисунок 36) - государственный регистрационный номерной знак серии "М" для прицепов и полуприцепов к транспортным средствам филиалов и представительств иностранных юридических лиц, зарегистрированных в Республики Казахстан.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36.</w:t>
      </w:r>
    </w:p>
    <w:bookmarkStart w:name="z34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7"/>
    <w:p>
      <w:pPr>
        <w:spacing w:after="0"/>
        <w:ind w:left="0"/>
        <w:jc w:val="both"/>
      </w:pPr>
      <w:r>
        <w:drawing>
          <wp:inline distT="0" distB="0" distL="0" distR="0">
            <wp:extent cx="26289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Тип 5ДА (рисунок 37) - государственный регистрационный номерной знак серии "М" для прицепов и полуприцепов к транспортным средствам филиалов и представительств иностранных юридических лиц, зарегистрированных в Республики Казахстан, место крепления которых не соответствует габаритам государственного регистрационного номерного знака Тип 5Д.";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37.</w:t>
      </w:r>
    </w:p>
    <w:bookmarkStart w:name="z34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9"/>
    <w:p>
      <w:pPr>
        <w:spacing w:after="0"/>
        <w:ind w:left="0"/>
        <w:jc w:val="both"/>
      </w:pPr>
      <w:r>
        <w:drawing>
          <wp:inline distT="0" distB="0" distL="0" distR="0">
            <wp:extent cx="41910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Тип 5Д (рисунок 38) - государственный регистрационный номерной знак серии "НС" для прицепов и полуприцепов транспортных средств на служебные и личные автомобили почетных консулов иностранных государств, аккредитованных в Министерстве иностранных дел Республики Казахстан.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38.</w:t>
      </w:r>
    </w:p>
    <w:bookmarkStart w:name="z34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1"/>
    <w:p>
      <w:pPr>
        <w:spacing w:after="0"/>
        <w:ind w:left="0"/>
        <w:jc w:val="both"/>
      </w:pPr>
      <w:r>
        <w:drawing>
          <wp:inline distT="0" distB="0" distL="0" distR="0">
            <wp:extent cx="25654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Тип 5ДА (рисунок 39) - государственный регистрационный номерной знак серии "НС" для прицепов и полуприцепов транспортных средств на служебные и личные автомобили почетных консулов иностранных государств, аккредитованных в Министерстве иностранных дел Республики Казахстан, место крепления которых не соответствует габаритам государственного регистрационного номерного знака Тип 5Д.";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39.</w:t>
      </w:r>
    </w:p>
    <w:bookmarkStart w:name="z35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3"/>
    <w:p>
      <w:pPr>
        <w:spacing w:after="0"/>
        <w:ind w:left="0"/>
        <w:jc w:val="both"/>
      </w:pPr>
      <w:r>
        <w:drawing>
          <wp:inline distT="0" distB="0" distL="0" distR="0">
            <wp:extent cx="42418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государственных регистрационных номерных знаков транспортных средств дипломатических представительств, международных организаций и (или) их представительств, консульских учреждений, зарегистрированных в Республике Казахстан, сотрудников и членов их семей, аккредитованных в Республике Казахстан, имеющие привилегии и иммунитеты</w:t>
      </w:r>
    </w:p>
    <w:bookmarkEnd w:id="274"/>
    <w:bookmarkStart w:name="z35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Фон (поля) государственных регистрационных номерных знаков типов 1Г и 2Г серии "D", 1Г и 2Г серии "Т", 1Г серии "PROTOCOL", 3 Г серии "D" и "Т", 5Г (5ГА) серии "D" и "Т" - красный, отличительный знак "KZ", цифровые и буквенные символы - белого цвета, окантовка черного цвета, цифровые и буквенные символы на наклейке - черного цвета.</w:t>
      </w:r>
    </w:p>
    <w:bookmarkEnd w:id="275"/>
    <w:bookmarkStart w:name="z35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Фон (поля) государственных регистрационных номерных знаков типов 1Д и 2Д серий "НС", "Н", "М" и "F", 3Д серий "Н", "F", "M" и "НС", 5Д (5ДА) серий "Н" и "F", "М" и "НС" – желтый, отличительный знак "KZ", цифровые и буквенные символы, разделительная полоса, линии рамки и окантовка - черного цвета.</w:t>
      </w:r>
    </w:p>
    <w:bookmarkEnd w:id="276"/>
    <w:bookmarkStart w:name="z35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Государственные регистрационные номерные знаки, изготовленные и выданные до введения в действие настоящего приказа, являются действительными до регистрации транспортных средств, за исключением государственных регистрационных номерных знаков, соответствующих требованиям национального стандарта Республики Казахстан СТ РК 986-2012 "Транспорт дорожный. Знаки государственные регистрационные номерные со светоотражающей поверхностью для механических транспортных средств и их прицепов и заготовки для знаков" (далее - Стандарт).</w:t>
      </w:r>
    </w:p>
    <w:bookmarkEnd w:id="277"/>
    <w:bookmarkStart w:name="z35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утрате государственного регистрационного номерного знака, а также его несоответствия требованиям Стандарта (1 штуки, либо комплекта) данный государственный регистрационный номерной знак подлежит замене.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образцам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регистрационных номерных знаков</w:t>
            </w:r>
          </w:p>
        </w:tc>
      </w:tr>
    </w:tbl>
    <w:bookmarkStart w:name="z35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цифровых кодов областей и городов Республики Казахстан, применяемых на государственных регистрационных номерных знаках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1779"/>
        <w:gridCol w:w="8505"/>
      </w:tblGrid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п/п</w:t>
            </w:r>
          </w:p>
          <w:bookmarkEnd w:id="28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региона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 Казахстанская область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17, 18, 19, 20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2018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полиции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дорожной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соблюдения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и стандартов</w:t>
            </w:r>
          </w:p>
        </w:tc>
      </w:tr>
    </w:tbl>
    <w:bookmarkStart w:name="z37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предписаний на работы по установке (снятию и восстановлению) технических средств регулирования дорожного движения и выявленных недостатков по обеспечению безопасности дорожного движения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888"/>
        <w:gridCol w:w="1405"/>
        <w:gridCol w:w="1405"/>
        <w:gridCol w:w="4329"/>
        <w:gridCol w:w="1406"/>
        <w:gridCol w:w="1406"/>
      </w:tblGrid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  <w:bookmarkEnd w:id="299"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 работы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Адрес производства работ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Обоснование проведения работ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Кому выдано предписание (организация, дата)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выполнения предписания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выполнения работы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