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67f5" w14:textId="d636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апреля 2018 года № 149. Зарегистрирован в Министерстве юстиции Республики Казахстан 17 мая 2018 года № 16904.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11229, опубликован 3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 и оказание услуг в области охраны окружающей среды",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– не позднее 10 (десяти) рабочих дней;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- в течение 3 (трех) рабочих дней.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- услугополучатели).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лицензии, переоформление лицензии на выполнение работ и оказание услуг в области охраны окружающей среды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составляет: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- 50 месячных расчетных показателей (далее - МРП);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составляет 10% от ставки при выдаче лицензии.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выдачу и переоформление приложения к лицензии не взимается.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формах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8 (восьми) рабочих дней.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– услугополучатели).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составляет: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10 месячных расчетных показателей (далее - МРП).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мая 2018 года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