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efc1" w14:textId="3fbe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обороны Республики Казахстан от 2 июня 2017 года № 255 "Об утверждении Правил выплаты денежного довольствия, пособий и прочих выплат военнослужащим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4 мая 2018 года № 272. Зарегистрирован в Министерстве юстиции Республики Казахстан 26 мая 2018 года № 16930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п.5</w:t>
      </w:r>
    </w:p>
    <w:p>
      <w:pPr>
        <w:spacing w:after="0"/>
        <w:ind w:left="0"/>
        <w:jc w:val="both"/>
      </w:pPr>
      <w:r>
        <w:rPr>
          <w:rFonts w:ascii="Times New Roman"/>
          <w:b w:val="false"/>
          <w:i w:val="false"/>
          <w:color w:val="000000"/>
          <w:sz w:val="28"/>
        </w:rPr>
        <w:t>
      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 июня  2017 года № 255 "Об утверждении Правил выплаты денежного довольствия, пособий и прочих выплат военнослужащим Вооруженных Силах Республики Казахстан" (зарегистрирован в Реестре государственной регистрации нормативных правовых актов Республики Казахстан за № 15313, опубликован в информационной системе Эталонный контрольный банк нормативных правовых актов Республики Казахстан от 13 июля 2017 года) следующие изменения и дополнения:</w:t>
      </w:r>
    </w:p>
    <w:bookmarkEnd w:id="0"/>
    <w:bookmarkStart w:name="z6"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выплаты денежного довольствия, пособий и прочих выплат военнослужащим Вооруженных Сил Республики Казахстан, утвержденных указанным приказом:</w:t>
      </w:r>
    </w:p>
    <w:bookmarkEnd w:id="1"/>
    <w:bookmarkStart w:name="z7" w:id="2"/>
    <w:p>
      <w:pPr>
        <w:spacing w:after="0"/>
        <w:ind w:left="0"/>
        <w:jc w:val="both"/>
      </w:pPr>
      <w:r>
        <w:rPr>
          <w:rFonts w:ascii="Times New Roman"/>
          <w:b w:val="false"/>
          <w:i w:val="false"/>
          <w:color w:val="000000"/>
          <w:sz w:val="28"/>
        </w:rPr>
        <w:t>
      дополнить пунктом 6-1 следующего содержания:</w:t>
      </w:r>
    </w:p>
    <w:bookmarkEnd w:id="2"/>
    <w:bookmarkStart w:name="z8" w:id="3"/>
    <w:p>
      <w:pPr>
        <w:spacing w:after="0"/>
        <w:ind w:left="0"/>
        <w:jc w:val="both"/>
      </w:pPr>
      <w:r>
        <w:rPr>
          <w:rFonts w:ascii="Times New Roman"/>
          <w:b w:val="false"/>
          <w:i w:val="false"/>
          <w:color w:val="000000"/>
          <w:sz w:val="28"/>
        </w:rPr>
        <w:t xml:space="preserve">
      "6-1. Для определения размеров должностного оклада военнослужащих по контракту в воинской части (учреждении) создаются комиссии по исчислению стажа службы, дающего право на установление должностного оклада. В состав комиссии воинской части (учреждения), включаются должностные лица финансовых, юридических, кадровых подразделений (в случае отсутствия кадрового подразделения – лица, ведущие учет личного состава). </w:t>
      </w:r>
    </w:p>
    <w:bookmarkEnd w:id="3"/>
    <w:bookmarkStart w:name="z9" w:id="4"/>
    <w:p>
      <w:pPr>
        <w:spacing w:after="0"/>
        <w:ind w:left="0"/>
        <w:jc w:val="both"/>
      </w:pPr>
      <w:r>
        <w:rPr>
          <w:rFonts w:ascii="Times New Roman"/>
          <w:b w:val="false"/>
          <w:i w:val="false"/>
          <w:color w:val="000000"/>
          <w:sz w:val="28"/>
        </w:rPr>
        <w:t xml:space="preserve">
      Заседание комиссии созывается при поступлении граждан на воинскую службу в течении 15 рабочих дней, а также ежегодно до 20 января для установления стажа всех военнослужащих по состоянию на 1 января. Решение комиссии об исчислении стажа службы оформляется протоколом заседания комиссии в течении 3 рабочих дней после заседания. Выписка из протокола заседания комиссии составляется в двух экземплярах (один экземпляр - в кадровую службу, второй - в финансовую службу).";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17 изложить в следующей редакции:</w:t>
      </w:r>
    </w:p>
    <w:bookmarkStart w:name="z11" w:id="5"/>
    <w:p>
      <w:pPr>
        <w:spacing w:after="0"/>
        <w:ind w:left="0"/>
        <w:jc w:val="both"/>
      </w:pPr>
      <w:r>
        <w:rPr>
          <w:rFonts w:ascii="Times New Roman"/>
          <w:b w:val="false"/>
          <w:i w:val="false"/>
          <w:color w:val="000000"/>
          <w:sz w:val="28"/>
        </w:rPr>
        <w:t>
      "1) военнослужащему, принятому и назначенному на должность по окончанию срочной воинской службы – должностной оклад по I категории должности, установленный Единой системой оплаты труда работников для всех органов, содержащихся за счет государственного бюджета, утвержденной постановлением Правительства Республики Казахстан от 16 октября 2017 года № 646 дсп (далее – система оплаты труда);";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xml:space="preserve">
      "32. На период нахождения во всех видах отпусков (за исключением нахождения в отпуске по беременности и родам, отпуске по уходу за ребенком до достижения им возраста трех лет, находящихся в дополнительных отпусках без сохранения денежного довольствия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11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за военнослужащим сохраняется денежное довольствие.";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"38. Военнослужащему, имеющему право на получение по воинской должности надбавок, установленных законодательством Республики Казахстан, временно убывшему из воинской части и подразделения с сохранением должности по месту службы, выплата надбавок сохраняется.";</w:t>
      </w:r>
    </w:p>
    <w:bookmarkEnd w:id="7"/>
    <w:bookmarkStart w:name="z16" w:id="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41</w:t>
      </w:r>
      <w:r>
        <w:rPr>
          <w:rFonts w:ascii="Times New Roman"/>
          <w:b w:val="false"/>
          <w:i w:val="false"/>
          <w:color w:val="000000"/>
          <w:sz w:val="28"/>
        </w:rPr>
        <w:t xml:space="preserve"> исключить;</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дополнить параграфом 8 следующего содержания:</w:t>
      </w:r>
    </w:p>
    <w:bookmarkStart w:name="z18" w:id="9"/>
    <w:p>
      <w:pPr>
        <w:spacing w:after="0"/>
        <w:ind w:left="0"/>
        <w:jc w:val="both"/>
      </w:pPr>
      <w:r>
        <w:rPr>
          <w:rFonts w:ascii="Times New Roman"/>
          <w:b w:val="false"/>
          <w:i w:val="false"/>
          <w:color w:val="000000"/>
          <w:sz w:val="28"/>
        </w:rPr>
        <w:t>
      "Параграф 8. Надбавка за особые условия прохождения службы военнослужащим военной полиции</w:t>
      </w:r>
    </w:p>
    <w:bookmarkEnd w:id="9"/>
    <w:bookmarkStart w:name="z19" w:id="10"/>
    <w:p>
      <w:pPr>
        <w:spacing w:after="0"/>
        <w:ind w:left="0"/>
        <w:jc w:val="both"/>
      </w:pPr>
      <w:r>
        <w:rPr>
          <w:rFonts w:ascii="Times New Roman"/>
          <w:b w:val="false"/>
          <w:i w:val="false"/>
          <w:color w:val="000000"/>
          <w:sz w:val="28"/>
        </w:rPr>
        <w:t>
      63-1. Надбавка за особые условия прохождения службы выплачивается военнослужащему военной полиции, кроме военнослужащих срочной службы, в размере 10 процентов от должностного оклада со дня издания приказа о принятии дел и должности.</w:t>
      </w:r>
    </w:p>
    <w:bookmarkEnd w:id="10"/>
    <w:bookmarkStart w:name="z20" w:id="11"/>
    <w:p>
      <w:pPr>
        <w:spacing w:after="0"/>
        <w:ind w:left="0"/>
        <w:jc w:val="both"/>
      </w:pPr>
      <w:r>
        <w:rPr>
          <w:rFonts w:ascii="Times New Roman"/>
          <w:b w:val="false"/>
          <w:i w:val="false"/>
          <w:color w:val="000000"/>
          <w:sz w:val="28"/>
        </w:rPr>
        <w:t>
      63-2. В приказе командира (начальника) о принятии дел и должности указывается об установлении надбавки.";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22" w:id="12"/>
    <w:p>
      <w:pPr>
        <w:spacing w:after="0"/>
        <w:ind w:left="0"/>
        <w:jc w:val="both"/>
      </w:pPr>
      <w:r>
        <w:rPr>
          <w:rFonts w:ascii="Times New Roman"/>
          <w:b w:val="false"/>
          <w:i w:val="false"/>
          <w:color w:val="000000"/>
          <w:sz w:val="28"/>
        </w:rPr>
        <w:t>
      "69. При переводе военнослужащего, за исключением курсанта, кадета и военнослужащего по призыву, к новому месту службы в другую местность на удалении более 100 километров (в том числе в составе воинской части или подразделения), ему выплачивается подъемное пособие в размере двухмесячного денежного содержания на самого военнослужащего и половины месячного денежного содержания на каждого члена семьи.</w:t>
      </w:r>
    </w:p>
    <w:bookmarkEnd w:id="12"/>
    <w:bookmarkStart w:name="z23" w:id="13"/>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5 Закона Республики Казахстан от 16 февраля 2012 года "О воинской службе и статусе военнослужащих" статус военнослужащих по призыву офицерского состава определяется статусом военнослужащих по контракту.";</w:t>
      </w:r>
    </w:p>
    <w:bookmarkEnd w:id="13"/>
    <w:bookmarkStart w:name="z24" w:id="14"/>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71</w:t>
      </w:r>
      <w:r>
        <w:rPr>
          <w:rFonts w:ascii="Times New Roman"/>
          <w:b w:val="false"/>
          <w:i w:val="false"/>
          <w:color w:val="000000"/>
          <w:sz w:val="28"/>
        </w:rPr>
        <w:t xml:space="preserve"> изложить в следующей редакции:</w:t>
      </w:r>
    </w:p>
    <w:bookmarkEnd w:id="14"/>
    <w:bookmarkStart w:name="z25" w:id="15"/>
    <w:p>
      <w:pPr>
        <w:spacing w:after="0"/>
        <w:ind w:left="0"/>
        <w:jc w:val="both"/>
      </w:pPr>
      <w:r>
        <w:rPr>
          <w:rFonts w:ascii="Times New Roman"/>
          <w:b w:val="false"/>
          <w:i w:val="false"/>
          <w:color w:val="000000"/>
          <w:sz w:val="28"/>
        </w:rPr>
        <w:t>
      "71. Подъемное пособие в порядке и размерах, установленных пунктом 69 настоящих Правил, выплачивается военнослужащему:";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дополнить частью второй и третьей следующего содержания:</w:t>
      </w:r>
    </w:p>
    <w:bookmarkStart w:name="z27" w:id="16"/>
    <w:p>
      <w:pPr>
        <w:spacing w:after="0"/>
        <w:ind w:left="0"/>
        <w:jc w:val="both"/>
      </w:pPr>
      <w:r>
        <w:rPr>
          <w:rFonts w:ascii="Times New Roman"/>
          <w:b w:val="false"/>
          <w:i w:val="false"/>
          <w:color w:val="000000"/>
          <w:sz w:val="28"/>
        </w:rPr>
        <w:t>
      "При повторном поступлении на воинскую службу по контракту, за исключением случаев, когда выходное пособие ранее при увольнении не выплачивалось, размер выходного пособия определяется как разница между причитающимся размером денежного содержания на день увольнения и размером ранее полученного денежного содержания.</w:t>
      </w:r>
    </w:p>
    <w:bookmarkEnd w:id="16"/>
    <w:bookmarkStart w:name="z28" w:id="17"/>
    <w:p>
      <w:pPr>
        <w:spacing w:after="0"/>
        <w:ind w:left="0"/>
        <w:jc w:val="both"/>
      </w:pPr>
      <w:r>
        <w:rPr>
          <w:rFonts w:ascii="Times New Roman"/>
          <w:b w:val="false"/>
          <w:i w:val="false"/>
          <w:color w:val="000000"/>
          <w:sz w:val="28"/>
        </w:rPr>
        <w:t>
      В случае равенства причитающегося размера денежного содержания на день увольнения с размером ранее полученного денежного содержания выходное пособие повторно не выплачивается.";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30" w:id="18"/>
    <w:p>
      <w:pPr>
        <w:spacing w:after="0"/>
        <w:ind w:left="0"/>
        <w:jc w:val="both"/>
      </w:pPr>
      <w:r>
        <w:rPr>
          <w:rFonts w:ascii="Times New Roman"/>
          <w:b w:val="false"/>
          <w:i w:val="false"/>
          <w:color w:val="000000"/>
          <w:sz w:val="28"/>
        </w:rPr>
        <w:t>
      "76. Военнослужащему по контракту, срок воинской службы которых на 1 января 2013 года составлял менее 10 лет или впервые поступившему на воинскую службу после указанной даты, при увольнении с воинской службы по достижении предельного возраста состояния на воинской службе, по состоянию здоровья либо в связи с сокращением штатов выходное пособие выплачивается в размере, имеющим срок воинской службы:</w:t>
      </w:r>
    </w:p>
    <w:bookmarkEnd w:id="18"/>
    <w:bookmarkStart w:name="z31" w:id="19"/>
    <w:p>
      <w:pPr>
        <w:spacing w:after="0"/>
        <w:ind w:left="0"/>
        <w:jc w:val="both"/>
      </w:pPr>
      <w:r>
        <w:rPr>
          <w:rFonts w:ascii="Times New Roman"/>
          <w:b w:val="false"/>
          <w:i w:val="false"/>
          <w:color w:val="000000"/>
          <w:sz w:val="28"/>
        </w:rPr>
        <w:t>
      менее 10 календарных лет – трехмесячного денежного содержания;</w:t>
      </w:r>
    </w:p>
    <w:bookmarkEnd w:id="19"/>
    <w:bookmarkStart w:name="z32" w:id="20"/>
    <w:p>
      <w:pPr>
        <w:spacing w:after="0"/>
        <w:ind w:left="0"/>
        <w:jc w:val="both"/>
      </w:pPr>
      <w:r>
        <w:rPr>
          <w:rFonts w:ascii="Times New Roman"/>
          <w:b w:val="false"/>
          <w:i w:val="false"/>
          <w:color w:val="000000"/>
          <w:sz w:val="28"/>
        </w:rPr>
        <w:t>
      от 10 до 15 календарных лет – четырехмесячного денежного содержания;</w:t>
      </w:r>
    </w:p>
    <w:bookmarkEnd w:id="20"/>
    <w:bookmarkStart w:name="z33" w:id="21"/>
    <w:p>
      <w:pPr>
        <w:spacing w:after="0"/>
        <w:ind w:left="0"/>
        <w:jc w:val="both"/>
      </w:pPr>
      <w:r>
        <w:rPr>
          <w:rFonts w:ascii="Times New Roman"/>
          <w:b w:val="false"/>
          <w:i w:val="false"/>
          <w:color w:val="000000"/>
          <w:sz w:val="28"/>
        </w:rPr>
        <w:t>
      от 15 до 20 календарных лет – пятимесячного денежного содержания;</w:t>
      </w:r>
    </w:p>
    <w:bookmarkEnd w:id="21"/>
    <w:bookmarkStart w:name="z34" w:id="22"/>
    <w:p>
      <w:pPr>
        <w:spacing w:after="0"/>
        <w:ind w:left="0"/>
        <w:jc w:val="both"/>
      </w:pPr>
      <w:r>
        <w:rPr>
          <w:rFonts w:ascii="Times New Roman"/>
          <w:b w:val="false"/>
          <w:i w:val="false"/>
          <w:color w:val="000000"/>
          <w:sz w:val="28"/>
        </w:rPr>
        <w:t>
      от 20 до 25 календарных лет – шестимесячного денежного содержания;</w:t>
      </w:r>
    </w:p>
    <w:bookmarkEnd w:id="22"/>
    <w:bookmarkStart w:name="z35" w:id="23"/>
    <w:p>
      <w:pPr>
        <w:spacing w:after="0"/>
        <w:ind w:left="0"/>
        <w:jc w:val="both"/>
      </w:pPr>
      <w:r>
        <w:rPr>
          <w:rFonts w:ascii="Times New Roman"/>
          <w:b w:val="false"/>
          <w:i w:val="false"/>
          <w:color w:val="000000"/>
          <w:sz w:val="28"/>
        </w:rPr>
        <w:t>
      от 25 до 30 календарных лет – семимесячного денежного содержания;</w:t>
      </w:r>
    </w:p>
    <w:bookmarkEnd w:id="23"/>
    <w:bookmarkStart w:name="z36" w:id="24"/>
    <w:p>
      <w:pPr>
        <w:spacing w:after="0"/>
        <w:ind w:left="0"/>
        <w:jc w:val="both"/>
      </w:pPr>
      <w:r>
        <w:rPr>
          <w:rFonts w:ascii="Times New Roman"/>
          <w:b w:val="false"/>
          <w:i w:val="false"/>
          <w:color w:val="000000"/>
          <w:sz w:val="28"/>
        </w:rPr>
        <w:t>
      свыше 30 календарных лет – восьмимесячного денежного содержания.</w:t>
      </w:r>
    </w:p>
    <w:bookmarkEnd w:id="24"/>
    <w:bookmarkStart w:name="z37" w:id="25"/>
    <w:p>
      <w:pPr>
        <w:spacing w:after="0"/>
        <w:ind w:left="0"/>
        <w:jc w:val="both"/>
      </w:pPr>
      <w:r>
        <w:rPr>
          <w:rFonts w:ascii="Times New Roman"/>
          <w:b w:val="false"/>
          <w:i w:val="false"/>
          <w:color w:val="000000"/>
          <w:sz w:val="28"/>
        </w:rPr>
        <w:t xml:space="preserve">
      При повторном поступлении на воинскую службу по контракту, за исключением случаев, когда выходное пособие ранее при увольнении не выплачивалось, размер выходного пособия определяется как разница между причитающимся размером денежного содержания на день увольнения и размером ранее полученного денежного содержания. </w:t>
      </w:r>
    </w:p>
    <w:bookmarkEnd w:id="25"/>
    <w:bookmarkStart w:name="z38" w:id="26"/>
    <w:p>
      <w:pPr>
        <w:spacing w:after="0"/>
        <w:ind w:left="0"/>
        <w:jc w:val="both"/>
      </w:pPr>
      <w:r>
        <w:rPr>
          <w:rFonts w:ascii="Times New Roman"/>
          <w:b w:val="false"/>
          <w:i w:val="false"/>
          <w:color w:val="000000"/>
          <w:sz w:val="28"/>
        </w:rPr>
        <w:t>
      В случае равенства причитающегося размера денежного содержания на день увольнения с размером ранее полученного денежного содержания выходное пособие повторно не выплачивается.</w:t>
      </w:r>
    </w:p>
    <w:bookmarkEnd w:id="26"/>
    <w:bookmarkStart w:name="z39" w:id="27"/>
    <w:p>
      <w:pPr>
        <w:spacing w:after="0"/>
        <w:ind w:left="0"/>
        <w:jc w:val="both"/>
      </w:pPr>
      <w:r>
        <w:rPr>
          <w:rFonts w:ascii="Times New Roman"/>
          <w:b w:val="false"/>
          <w:i w:val="false"/>
          <w:color w:val="000000"/>
          <w:sz w:val="28"/>
        </w:rPr>
        <w:t>
      Военнослужащему, награжденному орденом (орденами) за участие в боевых действиях, антитеррористических и миротворческих операциях, размер выходного пособия увеличивается на два оклада денежного содержания.";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41" w:id="28"/>
    <w:p>
      <w:pPr>
        <w:spacing w:after="0"/>
        <w:ind w:left="0"/>
        <w:jc w:val="both"/>
      </w:pPr>
      <w:r>
        <w:rPr>
          <w:rFonts w:ascii="Times New Roman"/>
          <w:b w:val="false"/>
          <w:i w:val="false"/>
          <w:color w:val="000000"/>
          <w:sz w:val="28"/>
        </w:rPr>
        <w:t>
      "78. Военнослужащему срочной службы при увольнении с воинской службы по истечении срока воинской службы по призыву или по состоянию здоровья выходное пособие выплачивается в размере месячного расчетного показателя, а указанному лицу из числа детей-сирот и детей, оставшемуся без попечения родителей, - в размере пяти месячных расчетных показателей.</w:t>
      </w:r>
    </w:p>
    <w:bookmarkEnd w:id="28"/>
    <w:bookmarkStart w:name="z42" w:id="29"/>
    <w:p>
      <w:pPr>
        <w:spacing w:after="0"/>
        <w:ind w:left="0"/>
        <w:jc w:val="both"/>
      </w:pPr>
      <w:r>
        <w:rPr>
          <w:rFonts w:ascii="Times New Roman"/>
          <w:b w:val="false"/>
          <w:i w:val="false"/>
          <w:color w:val="000000"/>
          <w:sz w:val="28"/>
        </w:rPr>
        <w:t>
      Военнослужащему, награжденному орденом (орденами) за участие в боевых действиях, антитеррористических и миротворческих операциях, размер выходного пособия увеличивается на два оклада денежного содержания.";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p>
    <w:bookmarkStart w:name="z44" w:id="30"/>
    <w:p>
      <w:pPr>
        <w:spacing w:after="0"/>
        <w:ind w:left="0"/>
        <w:jc w:val="both"/>
      </w:pPr>
      <w:r>
        <w:rPr>
          <w:rFonts w:ascii="Times New Roman"/>
          <w:b w:val="false"/>
          <w:i w:val="false"/>
          <w:color w:val="000000"/>
          <w:sz w:val="28"/>
        </w:rPr>
        <w:t>
      "92. Военнослужащему офицерского состава, уволенному со службы по достижению предельного возраста состояния на воинской службе, по состоянию здоровья, по сокращению штатов, без права на пенсионную выплату за выслугу лет, наряду с выплатой выходного пособия в течение одного года со дня увольнения со службы сохраняются выплаты окладов по воинскому званию.</w:t>
      </w:r>
    </w:p>
    <w:bookmarkEnd w:id="30"/>
    <w:bookmarkStart w:name="z45" w:id="31"/>
    <w:p>
      <w:pPr>
        <w:spacing w:after="0"/>
        <w:ind w:left="0"/>
        <w:jc w:val="both"/>
      </w:pPr>
      <w:r>
        <w:rPr>
          <w:rFonts w:ascii="Times New Roman"/>
          <w:b w:val="false"/>
          <w:i w:val="false"/>
          <w:color w:val="000000"/>
          <w:sz w:val="28"/>
        </w:rPr>
        <w:t>
      При этом, если в течение указанного срока повышаются оклады по воинскому званию военнослужащим, находящимся на службе, соответственно увеличиваются также размеры этих окладов, выплачиваемых военнослужащим офицерского состава, до истечения одного года после увольнения со службы. Уволенным военнослужащим офицерского состава, состоявшим на воинской службе по призыву, оклады по воинскому званию в течение одного года со дня увольнения со службы выплате не подлежат.".</w:t>
      </w:r>
    </w:p>
    <w:bookmarkEnd w:id="31"/>
    <w:bookmarkStart w:name="z46" w:id="32"/>
    <w:p>
      <w:pPr>
        <w:spacing w:after="0"/>
        <w:ind w:left="0"/>
        <w:jc w:val="both"/>
      </w:pPr>
      <w:r>
        <w:rPr>
          <w:rFonts w:ascii="Times New Roman"/>
          <w:b w:val="false"/>
          <w:i w:val="false"/>
          <w:color w:val="000000"/>
          <w:sz w:val="28"/>
        </w:rPr>
        <w:t>
      2.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w:t>
      </w:r>
    </w:p>
    <w:bookmarkEnd w:id="32"/>
    <w:bookmarkStart w:name="z47" w:id="3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3"/>
    <w:bookmarkStart w:name="z48" w:id="3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w:t>
      </w:r>
    </w:p>
    <w:bookmarkEnd w:id="34"/>
    <w:bookmarkStart w:name="z49" w:id="3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35"/>
    <w:bookmarkStart w:name="z50" w:id="3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рабочих дней со дня государственной регистрации.</w:t>
      </w:r>
    </w:p>
    <w:bookmarkEnd w:id="36"/>
    <w:bookmarkStart w:name="z51" w:id="3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Скакова А.Б.</w:t>
      </w:r>
    </w:p>
    <w:bookmarkEnd w:id="37"/>
    <w:bookmarkStart w:name="z52" w:id="3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38"/>
    <w:bookmarkStart w:name="z53" w:id="3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и абзацы с четырнадцатого по шестнадцатый пункта 1 настоящего приказа распространяются на отношения, возникшие с 1 июля 2017 года.</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r>
              <w:br/>
            </w:r>
            <w:r>
              <w:rPr>
                <w:rFonts w:ascii="Times New Roman"/>
                <w:b w:val="false"/>
                <w:i/>
                <w:color w:val="000000"/>
                <w:sz w:val="20"/>
              </w:rPr>
              <w:t>Республики Казахстан</w:t>
            </w:r>
            <w:r>
              <w:br/>
            </w: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