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b30b4" w14:textId="42b30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составлению проекта эксплуатации пространства недр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17 мая 2018 года № 341. Зарегистрирован в Министерстве юстиции Республики Казахстан 4 июня 2018 года № 16984.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257 Кодекса Республики Казахстан от 27 декабря 2017 года "О недрах и недропользовании"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составлению проекта эксплуатации пространства недр.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геологии и недропользования Министерства по инвестициям и развитию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на бумажном носителе и в электронной форме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 и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29 июня 2018 года и подлежит официальному опубликованию.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инвестициям и развитию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 К. Бозумбаев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21 мая 2018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2018 года № 341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по составлению проекта эксплуатации пространства недр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Инструкция по составлению проекта эксплуатации пространства недр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257 Кодекса Республики Казахстан от 27 декабря 2017 года "О недрах и недропользовании" (далее – Кодекс).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Пространством недр является трехмерное пространственное свойство недр, которое с учетом геотехнических, геологических, экономических и экологических факторов может быть использовано в качестве среды для размещения объектов производственной, научной или иной деятельности.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Проект эксплуатации пространства недр (далее – Проект) разрабатывается в пределах участка недр, не содержащего месторождение полезных ископаемых или содержащим малозначительные ресурсы полезных ископаемых, не являющихся общераспространенными полезными ископаемыми.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Участок представляет собой прямоугольник. В случае, если природные особенности или границы иного участка недр не позволяют определить территорию участка использования пространства недр в форме прямоугольника, территория такого участка недр может иметь форму четырҰхугольника, две противоположные стороны которого должны быть параллельны друг другу.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Проект, а также его изменения подлежат государственной экологической и санитарно-эпидемиологической экспертизам, а также согласованию с уполномоченным органом в области промышленной безопасности,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статьями 52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Содержание Проекта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Срок Проекта не может превышать двадцать пять последовательных лет.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Проект содержит: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общую характеристику объектов захоронения вредных, ядовитых веществ, твердых и жидких отходов, места сброса сточных и промышленных вод, в том числе местоположение объекта, период эксплуатации, затраты на содержание, наличие и расположение наблюдательной сети мониторинга подземных вод, окружающей среды и недр;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характеристику объекта подземного сооружения, характеристику его изоляции, тип горных пород, глубину залегания и эффективную мощность пласта коллектора, его площадь, коэффициент пористости, характеристику подстилающего и перекрывающего водоупора, скорость естественного потока подземных вод, качественные и количественные показатели, горнотехнические, специальные инженерно-геологические, гидрогеологические и экологические условия захоронения, складирования и сброса;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сведения об организациях, деятельность которых влечет образование вредных, ядовитых веществ, твердых и жидких отходов, сточных и промышленных вод;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характеристику вредных, ядовитых веществ, твердых и жидких отходов, сточных промышленных вод с указанием наименования продукта, технического производства или процесса, в котором он образуется, его физической характеристики, полного химического состава, содержания токсичных компонентов, пожароопасности, взрывоопасности, растворимости, совместимости с другими веществами при хранении основных загрязняющих радионуклидов, их активности, а также характеристики системы транспортировки;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 мероприятия по выполнению рекомендаций, содержащихся в протоколах ранее проведенной государственной экспертизы и других органов, рассматривавших материалы геологоразведочных и иных работ по данному объекту; 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календарный график хранения и (или) захоронения твердых, жидких и радиоактивных отходов, вредных ядовитых веществ, сброса (закачки) сточных, промышленных и технических вод;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Проект, включает соответствующие технические решения, которые сопровождаются соответствующей графической документацией.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Проектом определяется специальный комплекс мероприятий по охране недр и окружающей среды, мониторинг подземных и поверхностных вод, производственный и экологический мониторинг.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