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ea92" w14:textId="c65e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размера бонусов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марта 2018 года № 108. Зарегистрирован в Министерстве юстиции Республики Казахстан 5 июня 2018 года № 16998. Срок действия приказа - до 1 июля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01.07.2021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 административным государственным служащим, а также установления надбавок к должностным окладам административных государственных служащих корпуса "Б" пилотных органов, утвержденных постановлением Правительства Республики Казахстан от 29 декабря 2017 года № 939,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бонусов.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30 июня 2021 года включительно.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31.03.2021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города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март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18 мая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Н. Пан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А. Шпекбаев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05 мая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Е. Тугжанов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28 март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108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размера бонусов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размера бонусов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 административным государственным служащим, а также установления надбавок к должностным окладам административных государственных служащих корпуса "Б" пилотных органов,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939 (далее – Правила).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применяется для определения размера бонусов административных государственных служащих пилотных органов,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2017 года № 939 "О некоторых вопросах оплаты труда административных государственных служащих в пилотном режиме".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термины и определения:</w:t>
      </w:r>
    </w:p>
    <w:bookmarkEnd w:id="18"/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– приоритеты руководителя аппарата центрального исполнительного органа, которые для данного лица устанавливаются Руководителем Администрации Президента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"А",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(далее – Методика оценки деятельности административных государственных служащих корпуса "А");</w:t>
      </w:r>
    </w:p>
    <w:bookmarkEnd w:id="19"/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бонус – денежная выплата, устанавливаемая административным государственным служащим по результатам оценки эффективности их деятельности;</w:t>
      </w:r>
    </w:p>
    <w:bookmarkEnd w:id="20"/>
    <w:bookmarkStart w:name="z1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– период оценки результатов работы государственного служащего, равный календарному году, составляющий двенадцать месяцев с первого января по тридцать первое декабря года оценки;</w:t>
      </w:r>
    </w:p>
    <w:bookmarkEnd w:id="21"/>
    <w:bookmarkStart w:name="z1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государственного органа – целевые индикаторы пилотного органа, установленные в меморандуме, заключенном между</w:t>
      </w:r>
    </w:p>
    <w:bookmarkEnd w:id="22"/>
    <w:bookmarkStart w:name="z1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Премьер-Министром Республики Казахстан и Министром юстиции Республики Казахстан, акимом города Нур-Султан, акимом Мангистауской области, Руководителем Администрации Президента и Председателем Агентства Республики Казахстан по делам государственной службы и противодействию коррупции;</w:t>
      </w:r>
    </w:p>
    <w:bookmarkEnd w:id="23"/>
    <w:bookmarkStart w:name="z1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бонус – бонус административного государственного служащего, предусмотренный в размере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2017 года № 939 "О некоторых вопросах оплаты труда административных государственных служащих в пилотном режиме";</w:t>
      </w:r>
    </w:p>
    <w:bookmarkEnd w:id="24"/>
    <w:bookmarkStart w:name="z1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бонусный фонд – бонусный фонд пилотного органа, сформированный из целевых бонусов каждого административного государственного служащего данного пилотного органа в соответствии с утвержденными лимитами штатной численности;</w:t>
      </w:r>
    </w:p>
    <w:bookmarkEnd w:id="25"/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скорректированный бонус – бонус административного государственного служащего после корректировки целевого бонуса по результатам достижения целевых индикаторов соответствующего административного государственного служащего;</w:t>
      </w:r>
    </w:p>
    <w:bookmarkEnd w:id="26"/>
    <w:bookmarkStart w:name="z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скорректированный бонусный фонд – бонусный фонд пилотного органа после корректировки целевого бонусного фонда пилотного органа по результатам достижения целевых индикаторов пилотного органа;</w:t>
      </w:r>
    </w:p>
    <w:bookmarkEnd w:id="27"/>
    <w:bookmarkStart w:name="z1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целевые индикаторы (далее – КЦИ) – устанавливаемые в соответствии с меморандумом политического служащего/соглашением служащего корпуса "А" либо исходя из специфики деятельности служащего корпуса "Б" показатели, достижение которых свидетельствует об их эффективности деятельности.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31.03.2021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размера бонусов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Скорректированный бонусный фонд административных государственных служащих корпусов "А" и "Б" пилотного органа определяется в результате корректировки целевого бонусного фонда административных государственных служащих корпусов "А" и "Б" пилотного органа. Для расчета размера скорректированных бонусов административных государственных служащих корпусов "А" и "Б" пилотного органа с учетом достижения целевых индикаторов государственного органа за отчетный период используется следующая формула: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fa</w:t>
      </w:r>
      <w:r>
        <w:rPr>
          <w:rFonts w:ascii="Times New Roman"/>
          <w:b w:val="false"/>
          <w:i/>
          <w:color w:val="000000"/>
          <w:sz w:val="28"/>
        </w:rPr>
        <w:t xml:space="preserve"> = O</w:t>
      </w:r>
      <w:r>
        <w:rPr>
          <w:rFonts w:ascii="Times New Roman"/>
          <w:b w:val="false"/>
          <w:i w:val="false"/>
          <w:color w:val="000000"/>
          <w:vertAlign w:val="subscript"/>
        </w:rPr>
        <w:t>fa</w:t>
      </w:r>
      <w:r>
        <w:rPr>
          <w:rFonts w:ascii="Times New Roman"/>
          <w:b w:val="false"/>
          <w:i/>
          <w:color w:val="000000"/>
          <w:sz w:val="28"/>
        </w:rPr>
        <w:t xml:space="preserve"> X D,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fb</w:t>
      </w:r>
      <w:r>
        <w:rPr>
          <w:rFonts w:ascii="Times New Roman"/>
          <w:b w:val="false"/>
          <w:i/>
          <w:color w:val="000000"/>
          <w:sz w:val="28"/>
        </w:rPr>
        <w:t xml:space="preserve"> = O</w:t>
      </w:r>
      <w:r>
        <w:rPr>
          <w:rFonts w:ascii="Times New Roman"/>
          <w:b w:val="false"/>
          <w:i w:val="false"/>
          <w:color w:val="000000"/>
          <w:vertAlign w:val="subscript"/>
        </w:rPr>
        <w:t>fb</w:t>
      </w:r>
      <w:r>
        <w:rPr>
          <w:rFonts w:ascii="Times New Roman"/>
          <w:b w:val="false"/>
          <w:i/>
          <w:color w:val="000000"/>
          <w:sz w:val="28"/>
        </w:rPr>
        <w:t xml:space="preserve"> X D 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Cfa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скорректированный бонусный фонд пилотного органа, предусмотренный для административных государственных служащих корпуса "А" пилотного органа;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Cfb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скорректированный бонусный фонд пилотного органа, предусмотренный для административных государственных служащих корпуса "Б" пилотного органа;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Ofa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целевой бонусный фонд пилотного органа, предусмотренный на каждого административного государственного служащего корпуса "А" пилотного органа;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Ofb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целевой бонусный фонд пилотного органа, предусмотренный на каждого административного государственного служащего корпуса "Б" пилотного органа;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арифметическое достижение поставленных целевых индикаторов меморандумом пилотного органа за отчетный период.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арифметическое достижение целевых индикаторов пилотным органом за отчетный период определяется по формуле: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5367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Pvp</w:t>
      </w:r>
      <w:r>
        <w:rPr>
          <w:rFonts w:ascii="Times New Roman"/>
          <w:b w:val="false"/>
          <w:i w:val="false"/>
          <w:color w:val="000000"/>
          <w:sz w:val="28"/>
        </w:rPr>
        <w:t>– процент выполнения каждого целевого индикатора пилотным органом;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целевых индикаторов пилотного органа.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официальных данных на момент проведения оценки, в расчет принимаются предварительные данные пилотных органов.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Скорректированный бонус административного государственного служащего корпуса "А" зависит от достижения целевых индикаторов пилотного органа и КЦИ/приоритетов за отчетный период.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Скорректированный бонус соответствующего административного государственного служащего корпуса "А" пилотного органа определяется по формуле: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33401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Cb</w:t>
      </w:r>
      <w:r>
        <w:rPr>
          <w:rFonts w:ascii="Times New Roman"/>
          <w:b w:val="false"/>
          <w:i w:val="false"/>
          <w:color w:val="000000"/>
          <w:vertAlign w:val="subscript"/>
        </w:rPr>
        <w:t>af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скорректированный бонус соответствующего административного государственного служащего корпуса "А" пилотного органа;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fa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скорректированный бонусный фонд пилотного органа, предусмотренный для административных государственных служащих корпуса "А" пилотного органа;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– средняя итоговая оценка достижения КЦИ/приоритетов в процентах;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OR</w:t>
      </w:r>
      <w:r>
        <w:rPr>
          <w:rFonts w:ascii="Times New Roman"/>
          <w:b w:val="false"/>
          <w:i w:val="false"/>
          <w:color w:val="000000"/>
          <w:vertAlign w:val="subscript"/>
        </w:rPr>
        <w:t>baf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целевой бонус административного государственного служащего корпуса "А" пилотного органа за отчетный период;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административных государственных служащих корпуса "А";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 – фактически отработанное время административным государственным служащим корпуса "А" в процентах.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итоговая оценка достижения КЦИ/приоритетов в процентах () определяется по формуле: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7018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среднеарифметическое значение итоговых оценок достижения КЦИ/приоритетов (сумма всех итоговых оценок, деленная на количество индикаторов),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"А".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бонусов не производится, если средняя итоговая оценка достижения КЦИ/приоритетов в процентах составляет менее 60%.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скорректированных бонусов административных государственных служащих корпуса "А" рассчитывается по Таблице расчета размера бонусов административных государственных служащих корпуса "А" по форме согласно приложению 1 к настоящей Методике, которая заполняется финансово-экономической службой совместно со службой управления персоналом пилотного органа.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Скорректированный бонусный фонд соответствующего структурного подразделения пилотного органа определяется по формуле: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3238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Cspf – скорректированный бонусный фонд соответствующего структурного подразделения пилотного органа;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Cfb – скорректированный бонусный фонд пилотного органа, предусмотренный для административных государственных служащих корпуса "Б" пилотного органа;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Ospf– целевой бонусный фонд соответствующего структурного подразделения пилотного органа;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Drspf – процент выполнения поставленных КЦИ соответствующего структурного подразделения пилотного органа (показатели стратегического плана либо КЦИ руководителя структурного подразделения пилотного органа) за отчетный период;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структурных подразделений пилотного органа.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выполнения поставленных КЦИ структурного подразделения пилотного органа за отчетный период (Drspf ) определяется по следующему принципу: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пяти КЦИ структурного подразделения пилотного органа (Drspf ), устанавливается выполнение КЦИ структурного подразделения на уровне 100%;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четырех из пяти КЦИ структурного подразделения пилотного органа (Drspf ), устанавливается выполнение КЦИ структурного подразделения на уровне 80%;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трех из пяти КЦИ структурного подразделения пилотного органа (Drspf ), устанавливается выполнение КЦИ структурного подразделения на уровне 60%.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скорректированного бонусного фонда структурного подразделения пилотного органа рассчитывается по Таблице расчета размера бонусного фонда структурного подразделения пилотного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которая заполняется финансово-экономической службой совместно со службой управления персоналом пилотного органа.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Скорректированный бонус административного государственного служащего корпуса "Б" зависит от достижения пилотным органом целевых индикаторов, КЦИ структурного подразделения и собственных КЦИ административного государственного служащего корпуса "Б" за отчетный период и определяется по формуле: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5560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Cgsf – скорректированный бонус административного государственного служащего корпуса "Б";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Cspf – скорректированный бонусный фонд соответствующего структурного подразделения пилотного органа;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gsf – целевой бонус административного государственного служащего корпуса "Б";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Dgsf – процент выполнения поставленных КЦИ административным государственным служащим корпуса "Б" за отчетный период;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административных государственных служащих корпуса "Б" соответствующего структурного подразделения;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 – фактически отработанное время административным государственным служащим корпуса "Б" в процентах.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выполнения поставленных КЦИ за отчетный период () определяется по следующему принципу: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КЦИ, устанавливается выполнение КЦИ на уровне 100%;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четырех из пяти КЦИ, устанавливается выполнение КЦИ на уровне 80%;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трех из пяти КЦИ, устанавливается выполнение КЦИ на уровне 60%.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оценки выполнения поставленных КЦИ административного государственного служащего корпуса "Б"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 скорректированных бонусов административных государственных служащих корпуса "Б" рассчитывается по Таблице расчета размера бонусов административных государственных служащих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которая заполняется финансово-экономической службой совместно со службой управления персоналом пилотного органа.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административный государственный служащий корпуса "А" часть отчетного периода проработал на одной должности пилотного органа, а другую часть данного отчетного периода проработал на другой должности в данном или другом пилотном органе либо ином государственном органе, то размер бонуса рассчитывается как сумма рассчитанных бонусов на каждой должности пилотного органа с учетом фактически отработанного времени на данной должности по формуле: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57531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Cbaf – скорректированный бонус соответствующего административного государственного служащего корпуса "А" пилотного органа;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Cfa1– скорректированный бонусный фонд пилотного органа, предусмотренный для административных государственных служащих корпуса "А" пилотного органа на ранее занимаемой должности;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bp1 – средняя итоговая оценка достижения КЦИ/приоритетов в процентах на ранее занимаемой должности;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ORbaf1 – целевой бонус административного государственного служащего корпуса "А" пилотного органа за отчетный период на ранее занимаемой должности;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административных государственных служащих корпуса "А" на ранее занимаемой должности;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Tf1 – фактически отработанное время административным государственным служащим корпуса "А" на ранее занимаемой должности в процентах;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Cfa2 – скорректированный бонусный фонд пилотного органа, предусмотренный для административных государственных служащих корпуса "А" пилотного органа на новой занимаемой должности;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bp2 – средняя итоговая оценка достижения КЦИ/приоритетов в процентах на новой занимаемой должности;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ORbaf2 – целевой бонус административного государственного служащего корпуса "А" пилотного органа за отчетный период на новой занимаемой должности;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административных государственных служащих корпуса "А" на новой занимаемой должности;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Tf2 – фактически отработанное время административным государственным служащим корпуса "А" на новой занимаемой должности в процентах.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бонусов данным лицам производится пилотным органом, в котором он проработал, в течение месяца после утверждения результатов оценки деятельности пилотного органа.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административный государственный служащий корпуса "Б" часть отчетного периода проработал на одной должности в одном пилотном органе, а другую часть данного отчетного периода проработал на другой должности в данном или другом пилотном органе либо ином государственном органе, то размер бонуса рассчитывается как сумма рассчитанных бонусов на каждой должности пилотного органа с учетом фактически отработанного времени на каждой должности по формуле: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6375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Cgsf – скорректированный бонус административного государственного служащего корпуса "Б";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Cspf1 – скорректированный бонусный фонд соответствующего структурного подразделения на ранее занимаемой должности;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Ogsf1 – целевой бонус административного государственного служащего корпуса "Б" на ранее занимаемой должности;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Dgsf1 – процент выполнения поставленных КЦИ административным государственным служащим корпуса "Б" за отчетный период на ранее занимаемой должности (процент по факту);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административных государственных служащих корпуса "Б" соответствующего структурного подразделения на ранее занимаемой должности;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Tf1 – фактически отработанное время административным государственным служащим корпуса "Б" на ранее занимаемой должности в процентах;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Cspf2 – скорректированный бонусный фонд соответствующего структурного подразделения на новой занимаемой должности;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Ogsf2 – целевой бонус административного государственного служащего корпуса "Б" на новой занимаемой должности;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Dgsf 2 – процент выполнения поставленных КЦИ административным государственным служащим корпуса "Б" за отчетный период на новой занимаемой должности (процент по факту);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административных государственных служащих корпуса "Б" соответствующего структурного подразделения на новой занимаемой должности;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Tf2 – фактически отработанное время административным государственным служащим корпуса "Б" на новой занимаемой должности в процентах.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бонусов данным лицам производится пилотным органом, в котором он проработал, в течение месяца после утверждения результатов оценки деятельности пилотного органа.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Фактически отработанное время административного государственного служащего () определяется по формуле: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790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- фактическое количество рабочих дней, отработанных в отчетном периоде;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количество рабочих дней в году в соответствии с производственным календарем.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количество рабочих дней, отработанных в отчетном периоде, включает: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нахождения в ежегодном очередном оплачиваемом отпуске;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нахождения на курсах переподготовки и повышения квалификации;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нахождения в командировке;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время, когда административный государственный служащий фактически не работал в связи с временной нетрудоспособностью, но не более 20 календарных дней в отчетном периоде;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нахождения в отпуске без сохранения заработной платы, но не более 5 календарных дней в отчетном периоде.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фактически отработанного времени административного государственного служащего осуществляется службой управления персоналом пилотного органа.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бонусов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размера бонусов административных государственных служащих корпуса "А"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19"/>
        <w:gridCol w:w="1132"/>
        <w:gridCol w:w="2152"/>
        <w:gridCol w:w="708"/>
        <w:gridCol w:w="840"/>
        <w:gridCol w:w="1013"/>
        <w:gridCol w:w="907"/>
        <w:gridCol w:w="670"/>
        <w:gridCol w:w="1442"/>
        <w:gridCol w:w="1776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бонусный фонд пилотного органа, предусмотренный для каждого административного государственного служащего корпуса "А", (тысяч тенге),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Среднеарифметическое достижение поставленных целевых индикаторов меморандумом пилотного органа за отчетный период (%),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бонусный фонд пилотного органа, предусмотренный для административных государственных служащих корпуса "А", (тысяч тенге) (графа 2 * графа 3),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бонусного фонда возвращаемый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2–графа 4)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государственный служащий корпуса "А" (фамилия и инициалы)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бонус административного государственного служащего корпуса "А", (тысяч тенге),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достижения КЦИ/приоритетов, (%),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отработанное время (%),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бонус административного государственного служащего корпуса "А" пилотного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(графа 7 * графа 8* графа 9)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 административного государственного служащего корпуса "А" пилотного органа после корректировки бонусного фонда пилотного органа на выполнение целевого индикатора пилотного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((графа 10 * графа 4)/графа 10),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бонусов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размера бонусного фонда структурного подразделения пилотного органа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1663"/>
        <w:gridCol w:w="1446"/>
        <w:gridCol w:w="2746"/>
        <w:gridCol w:w="904"/>
        <w:gridCol w:w="339"/>
        <w:gridCol w:w="561"/>
        <w:gridCol w:w="1077"/>
        <w:gridCol w:w="1227"/>
        <w:gridCol w:w="2072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бонусный фонд пилотного органа, предусмотренный для административных государственных служащих корпуса "Б" (тысяч тенге),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Среднеарифметическое достижение поставленных целевых индикаторов меморандумом пилотного органа за отчетный период (%),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бонусный фонд пилотного органа, предусмотренный для административных государственных служащих корпуса "Б", (тысяч тенге) (графа 2 * графа 3),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бонусного фонда возвращаемый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2–графа 4)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пилотного органа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бонусный фонд структурного подразделения пилотного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тенге),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КЦИ структурного подразделения пилотного органа (%),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бонусный фонд структурного подразделения пилотного органа после корректировки на выполнение КЦИ структурного подразделения пилотного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7 * графа 8)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бонусной фонд структурного подразделения пилотного органа после корректировки бонусного фонда пилотного органа на выполнение целевого индикатора пилотного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((графа 9 * графа 4))/графа 9),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бонусов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размера бонусов административных государственных служащих корпуса "Б"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09"/>
        <w:gridCol w:w="929"/>
        <w:gridCol w:w="1269"/>
        <w:gridCol w:w="925"/>
        <w:gridCol w:w="1116"/>
        <w:gridCol w:w="1200"/>
        <w:gridCol w:w="738"/>
        <w:gridCol w:w="1588"/>
        <w:gridCol w:w="1649"/>
        <w:gridCol w:w="1736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бонусный фонд структурного подразделения пилотного органа, (тысяч тенге),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КЦИ структурного подразделения пилотного органа (%),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бонусный фонд структурного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(графа 2 * графа 3),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государственный служащий корпуса "Б" (фамилия и инициалы)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бонус административного государственного служащего корпуса "Б", (тысяч тенге),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КЦИ административным государственным служащим корпуса "Б" (%),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отработанное время (%),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бонус административного 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служащего корпуса "Б" пилотного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(графа 6* графа 7 * графа 8)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 административного государственного служащего корпуса "Б" пилотного органа после корректировки бонусного фонда структурного подразделения пилотного органа на выполнение целевого индикатора пилотного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((графа 9 * графа 4)/графа 9),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 административного государственного служащего корпуса "Б" в случае наличия дисциплинарного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(графа 10 * 50%)*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наличия у административного государственного служащего корпуса "Б" неснятого дисциплинарного взыскания руководитель структурного подразделения пилотного органа определяет ему бонус в размере 50 % от скорректированного бонуса административного государственного служащего корпуса "Б"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