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7c9e5" w14:textId="bf7c9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 годовых (на один финансовый год) и среднесрочных (на пять финансовых лет) программ закупа товаров, работ и услуг и правил их представления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11 мая 2018 года № 168. Зарегистрирован в Министерстве юстиции Республики Казахстан 7 июня 2018 года № 17016.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131 и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179 Кодекса Республики Казахстан "О недрах и недропользовании",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Республики Казахстан "О государственной статистике"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– в редакции приказа Министра энергетики РК от 03.04.2023 </w:t>
      </w:r>
      <w:r>
        <w:rPr>
          <w:rFonts w:ascii="Times New Roman"/>
          <w:b w:val="false"/>
          <w:i w:val="false"/>
          <w:color w:val="000000"/>
          <w:sz w:val="28"/>
        </w:rPr>
        <w:t>№ 131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форму годовых (на один финансовый год) программ закупа товаров, работ и услуг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форму среднесрочных (на пять финансовых лет) программ закупа товаров, работ и услуг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правила представления в уполномоченный орган в области углеводородов и добычи урана годовой (на один финансовый год) и среднесрочной (на пять финансовых лет) программ закупа товаров, работ и услуг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недропользования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энергетики Республики Казахстан после его официального опубликования;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2), 3) и 4) настоящего пункта.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29 июня 2018 года и подлежит официальному опубликованию.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энергетики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Бозумбаев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8" w:id="13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___________________Б. Султанов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18 мая 2018 года</w:t>
      </w:r>
    </w:p>
    <w:p>
      <w:pPr>
        <w:spacing w:after="0"/>
        <w:ind w:left="0"/>
        <w:jc w:val="both"/>
      </w:pPr>
      <w:bookmarkStart w:name="z19" w:id="14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Председатель Комитета по статистике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___________________Н. Айдапкелов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22 мая 2018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мая 2018 года № 168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приказа Министра энергетики РК от 03.04.2023 </w:t>
      </w:r>
      <w:r>
        <w:rPr>
          <w:rFonts w:ascii="Times New Roman"/>
          <w:b w:val="false"/>
          <w:i w:val="false"/>
          <w:color w:val="ff0000"/>
          <w:sz w:val="28"/>
        </w:rPr>
        <w:t>№ 131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предназначенная 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</w:t>
            </w:r>
          </w:p>
        </w:tc>
      </w:tr>
    </w:tbl>
    <w:p>
      <w:pPr>
        <w:spacing w:after="0"/>
        <w:ind w:left="0"/>
        <w:jc w:val="both"/>
      </w:pPr>
      <w:bookmarkStart w:name="z135" w:id="15"/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уполномоченный орган в области углеводородов и добычи урана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административных данных размещена на интернет-ресурсе: http://spon.energo.gov.kz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формы административных данных: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Годовая (на один финансовый год) программа закупа товаров, работ и услуг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Индекс формы административных данных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(краткое буквенно-цифровое выражение наименования формы): 1-ГПЗ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ежегодно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период: за 20__год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лиц, представляющих информацию: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недропользователи по углеводородам и недропользователи по добыче урана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 формы административных данных: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 позднее 1 (первого) февраля планируемого для проведения закупок года,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либо не позднее 60 (шестидесяти) календарных дней с даты заключения контракта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недропользование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Годовая (на один финансовый год) программа закупа товаров, работ и услуг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контракта на недропользование</w:t>
            </w:r>
          </w:p>
          <w:bookmarkEnd w:id="16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предмета закупа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товаров, работ или услуг по Единому номенклатурному справочнику товаров, работ и услуг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 краткое (дополнительное) описание приобретаемых товаров, работ и услуг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Планируемый объем закупа в натуральном выражении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Планируемая сумма закупа без учета налога на добавленную стоимость, тысяч тенге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 закупки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проведения закупки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 недропользователя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17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91" w:id="18"/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________________________________________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 _______________________________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подпись, телефон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исполняющее 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 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для печати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(за исключением лиц, являющихся субъектами частного предпринимательства)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Пояснение по заполнению формы, предназначенной для сбора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административных данных, приведено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форме.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 годовой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 один финансовый год)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закупа товаров,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 и услуг</w:t>
            </w:r>
          </w:p>
        </w:tc>
      </w:tr>
    </w:tbl>
    <w:bookmarkStart w:name="z193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 "Годовая (на один финансовый год) программа закупа товаров, работ и услуг" (1-ГПЗ, ежегодно)</w:t>
      </w:r>
    </w:p>
    <w:bookmarkEnd w:id="19"/>
    <w:bookmarkStart w:name="z19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графе 1 недропользователями указываются номера:</w:t>
      </w:r>
    </w:p>
    <w:bookmarkEnd w:id="20"/>
    <w:bookmarkStart w:name="z19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контракта на недропользование, который заключен до введения в действие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недрах и недропользовании" (далее – Кодекс), регистрационный номер акта государственной регистрации контракта на недропользование;</w:t>
      </w:r>
    </w:p>
    <w:bookmarkEnd w:id="21"/>
    <w:bookmarkStart w:name="z19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контракта на недропользование, который заключен со дня введения в действие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22"/>
    <w:bookmarkStart w:name="z19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графе 2 указывается код предмета закупа в соответствии с таблицей 1 Классификационных кодов для закупа товаров, работ и услуг согласно приложению </w:t>
      </w:r>
      <w:r>
        <w:rPr>
          <w:rFonts w:ascii="Times New Roman"/>
          <w:b w:val="false"/>
          <w:i w:val="false"/>
          <w:color w:val="000000"/>
          <w:sz w:val="28"/>
        </w:rPr>
        <w:t>Правилам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представления в уполномоченный орган в области углеводородов и добычи урана годовой (на один финансовый год) и среднесрочной (на пять финансовых лет) программ закупа товаров, работ и услуг, утвержденных приказом Министра энергетики Республики Казахстан от 11 мая 2018 года № 168 (зарегистрирован в Реестре государственной регистрации нормативных правовых актов за № 17016) (далее – Классификационные коды);</w:t>
      </w:r>
    </w:p>
    <w:bookmarkEnd w:id="23"/>
    <w:bookmarkStart w:name="z19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графе 3 указывается код товара, работы или услуги согласно Единому номенклатурному справочнику товаров, работ и услуг на уровне 15 символов;</w:t>
      </w:r>
    </w:p>
    <w:bookmarkEnd w:id="24"/>
    <w:bookmarkStart w:name="z19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графе 4 указывается наименование и краткое (дополнительное) описание приобретаемого товара, работы или услуги (технические условия, свойства и характеристики);</w:t>
      </w:r>
    </w:p>
    <w:bookmarkEnd w:id="25"/>
    <w:bookmarkStart w:name="z20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графе 5 указывается единица измерения товара в соответствии с Классификатором единиц измерения и счета классификатора единиц измерения и счета Евразийского экономического союза, утвержденный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27 октября 2020 года № 145. Графа не заполняется по работам, услугам;</w:t>
      </w:r>
    </w:p>
    <w:bookmarkEnd w:id="26"/>
    <w:bookmarkStart w:name="z20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графе 6 указывается планируемый объем закупа товара в натуральном выражении в соответствии с указанной единицей измерения товара. Графа не заполняется по работам, услугам;</w:t>
      </w:r>
    </w:p>
    <w:bookmarkEnd w:id="27"/>
    <w:bookmarkStart w:name="z20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графе 7 указывается планируемая сумма закупа товаров, работ или услуг в стоимостном выражении без учета налога на добавленную стоимость, в тысячах тенге (дробное число с сотыми долями);</w:t>
      </w:r>
    </w:p>
    <w:bookmarkEnd w:id="28"/>
    <w:bookmarkStart w:name="z20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графе 8 указывается способ закупки товара, работы или услуги:</w:t>
      </w:r>
    </w:p>
    <w:bookmarkEnd w:id="29"/>
    <w:bookmarkStart w:name="z20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недропользователями, приобретающими товары, работы и услуги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>, согласно таблице 2 Классификационных кодов;</w:t>
      </w:r>
    </w:p>
    <w:bookmarkEnd w:id="30"/>
    <w:bookmarkStart w:name="z20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юридическими лицами, обладающими правом недропользования, пятьдесят и более процентов голосующих акций (долей участия в уставном капитале), которых прямо или косвенно принадлежат национальному управляющему холдингу (далее – Фонд) согласно 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Классификационных кодов;</w:t>
      </w:r>
    </w:p>
    <w:bookmarkEnd w:id="31"/>
    <w:bookmarkStart w:name="z20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в графе 9 указывается срок проведения закупки товаров, работ или услуг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таблицей 4</w:t>
      </w:r>
      <w:r>
        <w:rPr>
          <w:rFonts w:ascii="Times New Roman"/>
          <w:b w:val="false"/>
          <w:i w:val="false"/>
          <w:color w:val="000000"/>
          <w:sz w:val="28"/>
        </w:rPr>
        <w:t xml:space="preserve"> Классификационных кодов;</w:t>
      </w:r>
    </w:p>
    <w:bookmarkEnd w:id="32"/>
    <w:bookmarkStart w:name="z20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 графе 10 указывается бизнес-идентификационный номер недропользователя.</w:t>
      </w:r>
    </w:p>
    <w:bookmarkEnd w:id="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мая 2018 года № 168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– в редакции приказа Министра энергетики РК от 03.04.2023 </w:t>
      </w:r>
      <w:r>
        <w:rPr>
          <w:rFonts w:ascii="Times New Roman"/>
          <w:b w:val="false"/>
          <w:i w:val="false"/>
          <w:color w:val="ff0000"/>
          <w:sz w:val="28"/>
        </w:rPr>
        <w:t>№ 131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предназначенная 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</w:t>
            </w:r>
          </w:p>
        </w:tc>
      </w:tr>
    </w:tbl>
    <w:p>
      <w:pPr>
        <w:spacing w:after="0"/>
        <w:ind w:left="0"/>
        <w:jc w:val="both"/>
      </w:pPr>
      <w:bookmarkStart w:name="z209" w:id="34"/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уполномоченный орган в области углеводородов и добычи урана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административных данных размещена на интернет–ресурсе: http://spon.energo.gov.kz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формы административных данных: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Среднесрочная (на пять финансовых лет) программа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закупа товаров, работ и услуг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Индекс формы административных данных: 1-СПЗ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ежегодно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период: за 20__год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лиц, представляющих информацию: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недропользователи по углеводородам и недропользователи по добыче урана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 формы административных данных: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 позднее 1 (первого) февраля первого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запланированного пятилетнего периода, либо не позднее 60 (шестидесяти)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календарных дней с даты заключения контракта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контракта на недропользование</w:t>
            </w:r>
          </w:p>
          <w:bookmarkEnd w:id="35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предмета закупа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товаров, работ или услуг по Единому номенклатурному справочнику товаров, работ и услуг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 краткое (дополнительное) описание приобретаемых товаров, работ и услуг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Планируемый объем закупа в натуральном выражении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Планируемая сумма закупа без учета налога на добавочную стоимость, тысяч тенге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 закупки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проведения закупки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 недропользователя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36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265" w:id="37"/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________________________________________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 ________________________________ 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подпись, телефон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исполняющее 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 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для печати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(за исключением лиц, являющихся субъектами частного предпринимательства)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Пояснение по заполнению формы, предназначенной для сбора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административных данных, приведено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форме.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 среднесрочной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 пять финансовых лет)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закупа товаров,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 и услуг</w:t>
            </w:r>
          </w:p>
        </w:tc>
      </w:tr>
    </w:tbl>
    <w:bookmarkStart w:name="z267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"Среднесрочная (на пять финансовых лет) программа закупа товаров, работ и услуг" (1-СПЗ, ежегодно)</w:t>
      </w:r>
    </w:p>
    <w:bookmarkEnd w:id="38"/>
    <w:bookmarkStart w:name="z26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графе 1 недропользователями указываются номера:</w:t>
      </w:r>
    </w:p>
    <w:bookmarkEnd w:id="39"/>
    <w:bookmarkStart w:name="z26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контракта на недропользование, который заключен до введения в действие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недрах и недропользовании" (далее – Кодекс), регистрационный номер акта государственной регистрации контракта на недропользование;</w:t>
      </w:r>
    </w:p>
    <w:bookmarkEnd w:id="40"/>
    <w:bookmarkStart w:name="z27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контракта на недропользование, который заключен со дня введения в действие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1"/>
    <w:bookmarkStart w:name="z27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графе 2 указывается код предмета закупа в соответствии с таблицей 1 Классификационных кодов для закупа товаров, работ и услуг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представления в уполномоченный орган в области углеводородов и добычи урана годовых (на один финансовый год) и среднесрочных (на пять финансовых лет) программ закупа товаров, работ и услуг, утвержденных приказом Министра энергетики Республики Казахстан от 11 мая 2018 года № 168 (далее — Классификационные коды).</w:t>
      </w:r>
    </w:p>
    <w:bookmarkEnd w:id="42"/>
    <w:bookmarkStart w:name="z27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графе 3 указывается код товара, работы или услуги согласно единому номенклатурному справочнику товаров, работ и услуг на уровне 15 символов.</w:t>
      </w:r>
    </w:p>
    <w:bookmarkEnd w:id="43"/>
    <w:bookmarkStart w:name="z27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графе 4 указывается наименование и краткое (дополнительное) описание приобретаемого товара, работы или услуги (технические условия, свойства и характеристики).</w:t>
      </w:r>
    </w:p>
    <w:bookmarkEnd w:id="44"/>
    <w:bookmarkStart w:name="z27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графе 5 указывается единица измерения товара в соответствии с Классификатором единиц измерения и счета Евразийского экономического союза (далее – классификатор), утвержденный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27 октября 2020 года № 145. Графа не заполняется по работам, услугам.</w:t>
      </w:r>
    </w:p>
    <w:bookmarkEnd w:id="45"/>
    <w:bookmarkStart w:name="z27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графе 6 указывается планируемый объем закупа товара в натуральном выражении в соответствии с указанной единицей измерения товара. Графа не заполняется по работам, услугам.</w:t>
      </w:r>
    </w:p>
    <w:bookmarkEnd w:id="46"/>
    <w:bookmarkStart w:name="z27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графе 7 указывается планируемая сумма закупа товаров, работ или услуг в стоимостном выражении без учета налога на добавленную стоимость, в тысячах тенге (дробное число с сотыми долями).</w:t>
      </w:r>
    </w:p>
    <w:bookmarkEnd w:id="47"/>
    <w:bookmarkStart w:name="z27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графе 8 указывается способ закупки товара, работы или услуги:</w:t>
      </w:r>
    </w:p>
    <w:bookmarkEnd w:id="48"/>
    <w:bookmarkStart w:name="z27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недропользователями, приобретающими товары, работы и услуги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, согласно 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Классификационных кодов;</w:t>
      </w:r>
    </w:p>
    <w:bookmarkEnd w:id="49"/>
    <w:bookmarkStart w:name="z27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юридическими лицами, обладающими правом недропользования, пятьдесят и более процентов голосующих акций (долей участия в уставном капитале), которых прямо или косвенно принадлежат национальному управляющему холдингу (далее – Фонд) согласно 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Классификационных кодов.</w:t>
      </w:r>
    </w:p>
    <w:bookmarkEnd w:id="50"/>
    <w:bookmarkStart w:name="z28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В графе 9 указывается срок проведения закупки товаров, работ или услуг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таблицей 4</w:t>
      </w:r>
      <w:r>
        <w:rPr>
          <w:rFonts w:ascii="Times New Roman"/>
          <w:b w:val="false"/>
          <w:i w:val="false"/>
          <w:color w:val="000000"/>
          <w:sz w:val="28"/>
        </w:rPr>
        <w:t xml:space="preserve"> Классификационных кодов.</w:t>
      </w:r>
    </w:p>
    <w:bookmarkEnd w:id="51"/>
    <w:bookmarkStart w:name="z28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графе 10 указывается бизнес - идентификационный номер недропользователя.</w:t>
      </w:r>
    </w:p>
    <w:bookmarkEnd w:id="5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мая 2018 года № 168</w:t>
            </w:r>
          </w:p>
        </w:tc>
      </w:tr>
    </w:tbl>
    <w:bookmarkStart w:name="z91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представления в уполномоченный орган в области углеводородов и добычи урана годовой (на один финансовый год) и среднесрочной (на пять финансовых лет) программ закупа товаров, работ и услуг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– в редакции приказа Министра энергетики РК от 03.04.2023 </w:t>
      </w:r>
      <w:r>
        <w:rPr>
          <w:rFonts w:ascii="Times New Roman"/>
          <w:b w:val="false"/>
          <w:i w:val="false"/>
          <w:color w:val="ff0000"/>
          <w:sz w:val="28"/>
        </w:rPr>
        <w:t>№ 131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8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представления в уполномоченный орган в области углеводородов и добычи урана годовой (на один финансовый год) и среднесрочной (на пять финансовых лет) программ закупа товаров, работ и услуг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131 и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179 Кодекса Республики Казахстан "О недрах и недропользовании" (далее – Кодекс),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Республики Казахстан "О государственной статистике" и определяют порядок представления в уполномоченный орган в области углеводородов и добычи урана годовой (на один финансовый год) и среднесрочной (на пять финансовых лет) программ закупа товаров, работ и услуг.</w:t>
      </w:r>
    </w:p>
    <w:bookmarkEnd w:id="54"/>
    <w:bookmarkStart w:name="z28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Настоящие Правила также применяются к отношениям по разрешениям, лицензиям и контрактам на недропользование, выданным и заключенным до введения в действие Кодекса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277 Кодекса.</w:t>
      </w:r>
    </w:p>
    <w:bookmarkEnd w:id="55"/>
    <w:bookmarkStart w:name="z28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Недропользователь, ежегодно не позднее 1 (первого) февраля планируемого для проведения закупок года, либо не позднее 60 (шестидесяти) календарных дней с даты заключения контракта на недропользование, предоставляет в уполномоченный орган в области углеводородов и добычи урана годовую (на один финансовый год) программу закупа товаров, работ и услуг на предстоящий год посредством единой государственной системы управления недропользованием и удостоверяет ее электронной цифровой подписью первого руководителя или уполномоченного им лица.</w:t>
      </w:r>
    </w:p>
    <w:bookmarkEnd w:id="56"/>
    <w:bookmarkStart w:name="z28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Недропользователь, ежегодно не позднее 1 (первого) февраля первого года запланированного пятилетнего периода, либо не позднее 60 (шестидесяти) календарных дней с даты заключения контракта на недропользование, предоставляет в уполномоченный орган в области углеводородов и добычи урана среднесрочную программу (на пять финансовых лет) закупа товаров, работ и услуг на предстоящие периоды посредством единой государственной системы управления недропользованием и удостоверяет ее электронной цифровой подписью первого руководителя или уполномоченного им лица.</w:t>
      </w:r>
    </w:p>
    <w:bookmarkEnd w:id="57"/>
    <w:bookmarkStart w:name="z28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Классификационные коды для закупа товаров, работ и услуг приведены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5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представления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уполномоченный 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 углеводородов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добычи урана годовой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 один финансовый год)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среднесрочной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 пять финансовых лет)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 закупа товаров,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 и услуг</w:t>
            </w:r>
          </w:p>
        </w:tc>
      </w:tr>
    </w:tbl>
    <w:bookmarkStart w:name="z288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Классификационные коды для закупа товаров, работ и услуг</w:t>
      </w:r>
    </w:p>
    <w:bookmarkEnd w:id="59"/>
    <w:bookmarkStart w:name="z289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предмета закупа</w:t>
            </w:r>
          </w:p>
          <w:bookmarkEnd w:id="6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  <w:bookmarkEnd w:id="6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6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6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</w:t>
            </w:r>
          </w:p>
        </w:tc>
      </w:tr>
    </w:tbl>
    <w:bookmarkStart w:name="z302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</w:t>
      </w:r>
    </w:p>
    <w:bookmarkEnd w:id="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способа закупа</w:t>
            </w:r>
          </w:p>
          <w:bookmarkEnd w:id="6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  <w:bookmarkEnd w:id="6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Открытый конкурс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  <w:bookmarkEnd w:id="6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одного источника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  <w:bookmarkEnd w:id="6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Открытый конкурс на понижение (электронные торги)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  <w:bookmarkEnd w:id="7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товарных биржах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  <w:bookmarkEnd w:id="7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Закуп товаров, работ и услуг без применения способов*</w:t>
            </w:r>
          </w:p>
        </w:tc>
      </w:tr>
    </w:tbl>
    <w:bookmarkStart w:name="z321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3</w:t>
      </w:r>
    </w:p>
    <w:bookmarkEnd w:id="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способа закупа</w:t>
            </w:r>
          </w:p>
          <w:bookmarkEnd w:id="7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</w:p>
          <w:bookmarkEnd w:id="7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Тендер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</w:p>
          <w:bookmarkEnd w:id="7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Аукцион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  <w:bookmarkEnd w:id="7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 ценовых предложений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  <w:bookmarkEnd w:id="7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одного источника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  <w:bookmarkEnd w:id="7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товарные биржи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</w:p>
          <w:bookmarkEnd w:id="7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Посредством электронного магазина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  <w:bookmarkEnd w:id="8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внутрихолдинговой кооперации</w:t>
            </w:r>
          </w:p>
        </w:tc>
      </w:tr>
    </w:tbl>
    <w:bookmarkStart w:name="z346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4</w:t>
      </w:r>
    </w:p>
    <w:bookmarkEnd w:id="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временного периода</w:t>
            </w:r>
          </w:p>
          <w:bookmarkEnd w:id="8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QAN1</w:t>
            </w:r>
          </w:p>
          <w:bookmarkEnd w:id="8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QAN2</w:t>
            </w:r>
          </w:p>
          <w:bookmarkEnd w:id="8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QAN3</w:t>
            </w:r>
          </w:p>
          <w:bookmarkEnd w:id="8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QAN4</w:t>
            </w:r>
          </w:p>
          <w:bookmarkEnd w:id="8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SAN1</w:t>
            </w:r>
          </w:p>
          <w:bookmarkEnd w:id="8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полугодие (1-2 кварталы)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SAN2</w:t>
            </w:r>
          </w:p>
          <w:bookmarkEnd w:id="8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полугодие (3-4 кварталы)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ANNгг</w:t>
            </w:r>
          </w:p>
          <w:bookmarkEnd w:id="8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год**</w:t>
            </w:r>
          </w:p>
        </w:tc>
      </w:tr>
    </w:tbl>
    <w:p>
      <w:pPr>
        <w:spacing w:after="0"/>
        <w:ind w:left="0"/>
        <w:jc w:val="both"/>
      </w:pPr>
      <w:bookmarkStart w:name="z371" w:id="90"/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*без применения способов указанных в подпунктах 1), 2), 3), 4) пункта 1 статьи 131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подпунктах 1), 2), 3), 5) пункта 1 статьи 179 Кодекса;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**при обозначении года используется префикс ANN и две последние цифры года.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