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8084" w14:textId="cb28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июня 2018 года № 459. Зарегистрирован в Министерстве юстиции Республики Казахстан 3 июля 2018 года № 17147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 в Реестре государственной регистрации нормативных правовых актов № 10056, опубликован 21 января 2015 года № 12 (27888))в газете "Казахстанская правда"):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Начальникам Департаментов внутренних дел городов Астаны, Алматы, Шымкента и областей, представительства МВД РК в городе Байконыр: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настоящего приказа личным составом органов внутренних дел, а также изготовление служебной документации, предусмотренной Правилами;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сотрудников регистрационно-экзаменационных подразделений административной полиции районов (городов) осуществляется после прохождения ими стажировки в УАП ДВД в течение десяти рабочих дней по изучению нормативных правовых актов в сфере оказания государственных услуг по обеспечению безопасности дорожного движения. После назначения на должность начальника отдела (отделения) регистрационно-экзаменационного подразделения Управления административной полиции ДВД прохождение стажировки осуществляется в Комитете административной полиции МВД в течение пяти рабочих дней.";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учета отдельных видов транспортных средств по идентификационному номеру транспортного средства,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первичной регистрации в Республике Казахстан (за исключением транспортных средств, приобретенных у официального дилера (представителя) производителя транспортного средства на территории Республики Казахстан), владельцы предоставляют транспортное средство в Государственную корпорацию (Специализированный центр обслуживания населения) и областные РЭП с целью сверки соответствия номерных агрегатов учетным данным в указанных документах и (или) в ЕИС.";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Доступ владельцев транспортных средств, к перечню имеющихся в наличии ГРНЗ в помещениях РЭП и Государственной корпорации (далее – перечень), организуется путем размещения соответствующей информации в помещениях РЭП и Государственной корпорации на стендах и информационных досках (табло), а также на интернет-ресурсах.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транспортного средства имеет право выбрать цифровое и (или) буквенное обозначения ГРНЗ повышенного спроса, а также ГРНЗ, имеющиеся в наличии в помещениях РЭП и Государственной корпорации, через портал "электронного правительства".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волеизъявлению владельца транспортного средства при его обращении в РЭП, размещенное в здании Государственной корпорации, сотрудник Государственной корпорации осуществляет выбор и бронирование ГРНЗ повышенного спроса на портале "электронного правительства".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транспортного средства, владелец которого выбрал определенное цифровое и (или) буквенное обозначения ГРНЗ повышенного спроса, производится после изготовления ГРНЗ.";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Снятие с учета транспортного средства, на которое судами, правоохранительными органами и органами государственных доходов, либо другими органами в случаях и порядке, предусмотренных законодательством Республики Казахстан, были введены запреты или ограничения по изменению права собственности, производится после представления документов, выданных соответствующими органами и свидетельствующих об отсутствии указанных запретов или ограничений, либо по решению судебных органов.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Запреты или ограничения на регистрационные действия выставляются и снимаются в ЕИС не позднее двух рабочих дней со дня поступления документов (постановлений, решений, определений судебных органов, договоров залогов (залоговых билетов) и лизинга и так далее), выданных соответствующими органами (организациями).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транспортное средство физического или юридического лица, представленного в качестве залога банкам под выданный кредит, а также физическим или юридическим лицам при предъявлении копий договора о залоге (залогового билета), выданных банками (или иных документов), вводятся ограничения на снятие их с учета до исполнения залогового обязательства. При этом в ЕИС делаются соответствующие отметки.";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водительских удостоверений, утвержденных указанным приказом: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Прием экзаменов";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упражнение № 3 "Проезд пешеходного перехода".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водители должен остановить транспортное средство перед линией "Стоп", не пересекая ее по проекции переднего габарита транспортного средства, и продолжить движение не ранее чем через 3 секунды после остановки.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</w:t>
      </w:r>
      <w:r>
        <w:rPr>
          <w:rFonts w:ascii="Times New Roman"/>
          <w:b w:val="false"/>
          <w:i w:val="false"/>
          <w:color w:val="000000"/>
          <w:sz w:val="28"/>
        </w:rPr>
        <w:t>таблицей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5 к настоящим Правилам.";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упражнение № 8 "Проезд регулируемого перекрестка".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водители должен поочередно, согласно схеме движения, проехать регулируемый перекресток в направлении прямо, направо и налево, соблюдая требования сигналов светофора. При включении запрещающего сигнала светофора - остановить транспортное средство перед линией "Стоп". При включении разрешающего сигнала светофора проехать перекресток в заданном направлении.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левого (правого) поворотов заблаговременно включить соответствующий указатель поворота.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проезда перекрестка при разрешающем сигнале светофора не должно превышать 20 секунд.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</w:t>
      </w:r>
      <w:r>
        <w:rPr>
          <w:rFonts w:ascii="Times New Roman"/>
          <w:b w:val="false"/>
          <w:i w:val="false"/>
          <w:color w:val="000000"/>
          <w:sz w:val="28"/>
        </w:rPr>
        <w:t>таблицей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5 к настоящим Правилам.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упражнение № 9 "Проезд нерегулируемого железнодорожного переезда".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водители должен остановить транспортное средство перед линией "Стоп" у железнодорожного переезда и продолжить движение не ранее чем через 3 секунды после остановки.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</w:t>
      </w:r>
      <w:r>
        <w:rPr>
          <w:rFonts w:ascii="Times New Roman"/>
          <w:b w:val="false"/>
          <w:i w:val="false"/>
          <w:color w:val="000000"/>
          <w:sz w:val="28"/>
        </w:rPr>
        <w:t>таблицей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5 к настоящим Правилам.";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Выдача, замена и восстановление утраченных водительских удостоверений";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Водительские удостоверения выдаются лицам, сдавшим экзамены в РЭП, по регистрации их постоянного места жительства, а в РЭП, размещенных в зданиях Государственной корпорации, независимо от регистрации по постоянному месту жительства в Республике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получения водительского удостоверения кандидатом в водители представляются: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заполненный бланк на получение водительского удостоверения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и ее копия;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об окончании курсов и его копия, или документ, полученный через автоматизированную информационную систему (за исключением случаев самоподготовки).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уплату государственной пошлины;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стаж работы (справка с места работы) для присвоения категорий "С", "D1", "D", "Tm", "Tb";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документ, указанный в подпункте 1) не предоставляется.";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Для получения водительского удостоверения в связи с его заменой, лицом предоставляются: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РЭП – документы, указанные в подпунктах 1), 2), 3), 5)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ранее выданное водительское удостоверение, а при изменении фамилии, имени, отчества (при его наличии), документ, подтверждающий перемену анкетных данных;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– документы, указанные в подпунктах 2), 3), 5)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ранее выданное водительское удостоверение, а при изменении фамилии, имени, отчества (при его наличии), документ, подтверждающий перемену анкетных данных;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посредством веб-портала "электронного правительства" – документы, указанные в подпунктах 3), 5)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предоставляются в сканированной форме, а при изменении фамилии, имени, отчества (при его наличии), документ, подтверждающий перемену анкетных данных. При этом, оплату государственной пошлины можно произвести через платежный шлюз портала "электронного правительства".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указанный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в случае обмена водительского удостоверения в связи с окончанием срока его действия.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Для получения водительского удостоверения в связи с получением дополнительных категорий, подкатегорий, лицом представляются документы, указанные в подпунктах 1) - 6)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ранее выданное водительское удостоверение.";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Водительские удостоверения иностранных государств признаются недействительными для управления транспортными средствами на территории Республики Казахстан по истечении шестидесяти дней с даты получения их владельцем, являющимся иностранным гражданином или лицом без гражданства, либо по истечении шестидесяти дней с даты въезда в Республику Казахстан их владельца, являющегося гражданином Республики Казахстан.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получившие за границей водительские удостоверение отвечающие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(далее – ООН) "О дорожном движении" от 8 ноября 1968 года, обменивают их на водительское удостоверение Республики Казахстан на основании оригинала водительского удостоверения, его перевода на государственный или русский язык, а также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без сдачи теоретического и практического экзаменов в РЭП.";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"89. Для получения водительского удостоверения в связи с его утратой, лицом представляются документы, указанные в подпунктах 1), 2), 3), 5)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указанный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в случае окончания срока действия утраченного водительского удостоверения.";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По истечении указанного срока выдается новое водительское удостоверение с отметкой "Взамен утерянного" без сдачи экзаменов.";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"96. Возврат водительского удостоверения лицу, лишенному права управления транспортными средствами, производится на основании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сдачи теоретического экзамена.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Восстановление водительского удостоверения, уничтоженного с истечением срока хранения после лишения права управления, производится на основании информации с РЭП об их уничтожении, а также предоставления документов, согласно подпунктам 1), 2), 3), 5)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сдачи теоретического экзамена.";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Изготовление водительских удостоверений осуществляет предприятие (далее – Поставщик) в соответствии с договором, заключаемым с Министерством внутренних дел Республики Казахстан (далее – МВД) и подразделениями органов внутренних дел - Департаменты внутренних дел областей, городов Астаны, Алматы и Шымкента (далее - ДВД), Представительство МВД в г. Байконыр).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контрольную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</w:t>
      </w:r>
      <w:r>
        <w:rPr>
          <w:rFonts w:ascii="Times New Roman"/>
          <w:b w:val="false"/>
          <w:i w:val="false"/>
          <w:color w:val="000000"/>
          <w:sz w:val="28"/>
        </w:rPr>
        <w:t>таблицы8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4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марта 2015 года № 208 "Об утверждении Правил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движения" (зарегистрирован в Реестре государственной регистрации нормативных правовых актов № 10690, опубликован 30 апреля 2015 года в информационно-правовой системе "Әділет"):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движения, утвержденных указанным приказом: заголовок главы 1 изложить в следующей редакции: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Глава 1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Общие положения";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движения";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Дорожные и другие работы на проезжей части дорог, в том числе аварийно-спасательные, должны осуществляться после извещения уполномоченного органа и управляющего автомобильными дорогами.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 проведении дорожных и других работ, в том числе аварийно-спасательных, направляется производителем работ с указанием информации об участке проведения работ, сроках работ и контактных данных (адреса и телефона).".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апреля 2015 года № 386 "Об утверждении Правил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 в подразделениях органов внутренних дел Республики Казахстан" (зарегистрирован в Реестре государственной регистрации нормативных правовых актов № 11186, опубликован 10 июня 2015 года в информационно-правовой системе "Әділет"):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 в подразделениях органов внутренних дел Республики Казахстан, утвержденных указанным приказом: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Изготовление СРТС осуществляет предприятие (далее – Поставщик) в соответствии с договором, заключаемым с Министерством внутренних дел Республики Казахстан (далее – МВД) и Департаментами внутренних дел областей, городов Астаны, Алматы и Шымкента (далее – ДВД), Представительства МВД в городе Байконыр в порядке, установленном законодательством Республики Казахстан о государственных закупках.";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утрате ГРНЗ или несоответствии требованиям национального стандарта (одной штуки или комплекта) по обращению владельца транспортного средства в РЭП или в Государственную корпорацию в течение пятнадцати рабочих дней для ДВД областей и города Шымкента, а для ДВД городов Астаны и Алматы в течение пяти рабочих дней производится изготовление дубликата ГРНЗ без замены СРТС. Обращение на изготовление дубликата ГРНЗ принимается после проверки на предмет изъятия ГРНЗ за совершение административного правонарушения и получения документа, подтверждающего оплату государственной пошлины в размере 2,8 месячных расчетных показателей (далее – МРП) для автомобиля и 1,4 МРП для мототранспортных средств и прицепов.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ГРНЗ, имеющийся оригинал сдается (сдаются) в РЭП или в Государственную корпорацию. Допускается изготовление дубликатов ГРНЗ по волеизъявлению владельца на вновь регистрируемое транспортное средство на его имя при условии снятия с учета ранее зарегистрированного за ним транспортного средства, которому был присвоен ГРНЗ. Документы, послужившие основанием для выдачи дубликатов ГРНЗ, формируются и хранятся в отдельных делах.";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Поставщик изготавливает ГРНЗ для ДВД городов Астаны и Алматы в течении пяти рабочих дней, для ДВД областей и города Шымкента в течении пятнадцати рабочих дней и осуществляет отгрузку ГРНЗ представителю РЭП в соответствии со сводной заявкой. Упаковка ГРНЗ опечатывается и исключает их утерю и повреждение.";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Ежемесячный предельный лимит остатков ГРНЗ на складе в РЭП составляет не более полутора кратного размера их среднемесячной фактической выдачи за предыдущие три месяца. Контроль за установленным лимитом осуществляют руководители КАП МВД, УАП ДВД, Представительства МВД в городе Байконыр и финансовых служб ДВД, Представительства МВД в городе Байконыр.";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июля 2016 года № 757 "Об утверждении Инструкции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стандартов" (зарегистрирован в Реестре государственной регистрации нормативных правовых актов № 14161, опубликован 19 сентября 2016 года в информационно-правовой системе "Әділет"):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стандартов, утвержденной указанным приказом: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предписания уполномоченного органа по обеспечению безопасности дорожного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 установлением сроков устранения недостатков, 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отступлений от требований к эксплуатационному содержанию и состоянию дорог, дорожных сооружений и технических средств регулирования дорожного движения по условиям обеспечения безопасности дорожного движения;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направляется в течение 15 рабочих дней в местные исполнительные органы и органы прокуратуры, а также в другие заинтересованные органы и организации, в том числе в Комитет административной полиции МВД.";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информация, которая адресуется в местные исполнительные органы и органы прокуратуры, владельцам железнодорожных переездов, другим заинтересованным органам и организациям направляется в течении 15 рабочих дней, в том числе в Комитет административной полиции МВД;";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предписания уполномоченного органа по обеспечению безопасности дорожного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 установлением сроков устранения недостатков, при выявлении отступлений от требований к эксплуатационному содержанию и состоянию дорог, дорожных сооружений и технических средств регулирования дорожного движения по условиям обеспечения безопасности дорожного движения;";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Периодичность проведения контрольных обследований зависит от установленных сроков ранее выданных предписаний. По всем неисполненным в установленный срок предписаниям ежемесячно направляется информация в органы прокуратуры.";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Конструкция и техническое состояние транспортного средства находящегося в эксплуатации после внесения изменений проверяются административной полицией на соответствие требованиям нормативных правовых актов и стандартов в сфере обеспечения безопасности дорожного движения, с выдачей владельцу свидетельства о соответствии транспортного средства с внесенными в конструкцию изменениями требованиям безопасности (приложение 18 к ТР ТС 018/2011) в течении двух рабочих дней с занесением сведений в журнал выдачи свидетельств о соответствии транспортного средства с внесенными в его конструкцию изменениями требованиям безопасности согласно приложению 8 к настоящей Инструкции, а также допускается выдача свидетельства о соответствии транспортного средства с внесенными в конструкцию изменениями требованиям безопасности через веб-портал "электронного правительства" www.egov.kz и (или) иные информационные системы. При этом, под руководителем территориального подразделения в сфере обеспечения безопасности дорожного движения при выдаче свидетельства о соответствии транспортного средства с внесенными в конструкцию изменениями требованиям безопасности следует понимать начальника управления и (или) отдела, отделения и их заместителей, а также начальника отдела (отделения) дорожной и технической инспекции и его заместителя или их временно заменяющих должностных лиц.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Для оформления свидетельства о соответствии транспортного средства с внесенными в конструкцию изменениями требованиям безопасности заявитель представляет в административную полицию следующие документы: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владения, или пользования и (или) распоряжения транспортным средством;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идентифицирующий транспортное средство (паспорт транспортного средства), а также документ, подтверждающий государственную регистрацию транспортного средства (свидетельство о регистрации транспортного средства);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территориального подразделения органа государственного управления в сфере безопасности дорожного движения о возможности внесения изменений в конструкцию транспортного средства;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 предусмотренных приложением 8 к ТР ТС 018/2011, заключения о возможности и порядке внесения изменений в конструкцию транспортного средства (предварительная техническая экспертиза или технические условия на внесение изменений в конструкцию транспортного средства, разработанные изготовителем базового транспортного средства или производителем работ по внесению изменений в конструкцию транспортного средства, утвержденные изготовителем базового транспортного средства и согласованные с органом государственного управления в сфере безопасности дорожного движения);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заверенных в установленном порядке копий сертификатов соответствия (декларация о соответствии) на компоненты, использованные при внесении изменений в конструкцию транспортного средства (при наличии);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заявления-декларации об объеме и качестве работ по внесению изменений в конструкцию транспортного средства;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проверки безопасности конструкции транспортного средства после внесения изменений в его конструкцию;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диагностической карты, оформленной по результатам проверки технического состояния транспортного средства с внесенными в конструкцию изменениями, требованиям технических регламентов, стандартов в сфере обеспечения безопасности дорожного движения.".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83-1 следующего содержания: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"83-1. В номенклатурном деле по переоборудованию автотранспортных средств хранится вся документация,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пункте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или их копии, а также фото- и (или) видеозаписи представленных на осмотр транспортных средств для оформления свидетельства о соответствии транспортного средства с внесенными в конструкцию изменениями требованиям безопасности. Сроки хранения номенклатурного дела по переоборудованию автотранспортных средств, утверждены пунктом 829 приказа Министра внутренних дел Республики Казахстан от 12 октября 2016 года № 977 "Об утверждении Перечня документов, образующихся в деятельности органов внутренних дел, Национальной гвардии Республики Казахстан, уголовно-исполнительной системы, по чрезвычайным ситуациям, учреждений и организаций системы Министерства внутренних дел Республики Казахстан, с указанием сроков хранения.";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декабря 2015 года № 1040 "Об утверждении форм и образцов государственных регистрационных номерных знаков" (зарегистрирован в Реестре государственной регистрации нормативных правовых актов № 12892, опубликован 28января 2016 года в информационно-правовой системе "Әділет"):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и образцам государственных регистрационных номерных знаков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декабря 2014 года № 874"Об утверждении форм и образцов бланков водительского удостоверения и свидетельства о регистрации транспортного средства" (зарегистрирован в Реестре государственной регистрации нормативных правовых актов № 10064, опубликован 6 января 2015 года в информационно-правовой системе "Әділет"):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Образец бланка водительского удостоверения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Образец свидетельства о регистрации транспортного средства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законодательством Республики Казахстан порядке обеспечить: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 экзаменов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водительских удостоверений</w:t>
            </w:r>
          </w:p>
        </w:tc>
      </w:tr>
    </w:tbl>
    <w:bookmarkStart w:name="z13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Контрольная таблица 3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5"/>
        <w:gridCol w:w="3725"/>
      </w:tblGrid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  <w:bookmarkEnd w:id="109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на линию "Стоп" или пересек ее при остановке</w:t>
            </w:r>
          </w:p>
          <w:bookmarkEnd w:id="110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Остановил транспортное средство перед линией "Стоп"</w:t>
            </w:r>
          </w:p>
          <w:bookmarkEnd w:id="111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 движение ранее чем через 3 с после остановки</w:t>
            </w:r>
          </w:p>
          <w:bookmarkEnd w:id="112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 экзаменов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</w:p>
        </w:tc>
      </w:tr>
    </w:tbl>
    <w:bookmarkStart w:name="z14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Контрольная таблица 8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0"/>
        <w:gridCol w:w="3860"/>
      </w:tblGrid>
      <w:tr>
        <w:trPr>
          <w:trHeight w:val="30" w:hRule="atLeast"/>
        </w:trPr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  <w:bookmarkEnd w:id="114"/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Проехал перекресток или пресек линию "Стоп" при запрещающем сигнале светофора</w:t>
            </w:r>
          </w:p>
          <w:bookmarkEnd w:id="115"/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проезд перекрестка при разрешающем сигнале светофора затрачено более 30 с.</w:t>
            </w:r>
          </w:p>
          <w:bookmarkEnd w:id="116"/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проезд перекрестка при разрешающем сигнале светофора затрачено более 20 с.</w:t>
            </w:r>
          </w:p>
          <w:bookmarkEnd w:id="117"/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включил соответствующий указатель поворота при пересечении перекрестка с поворотом направо или налево</w:t>
            </w:r>
          </w:p>
          <w:bookmarkEnd w:id="118"/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Остановил транспортное средство перед линией "Стоп"</w:t>
            </w:r>
          </w:p>
          <w:bookmarkEnd w:id="119"/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4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Контрольная таблица 9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5"/>
        <w:gridCol w:w="3725"/>
      </w:tblGrid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  <w:bookmarkEnd w:id="121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на линию "Стоп" или пересек ее до остановки</w:t>
            </w:r>
          </w:p>
          <w:bookmarkEnd w:id="122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Остановил транспортное средство перед линией "Стоп"</w:t>
            </w:r>
          </w:p>
          <w:bookmarkEnd w:id="123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 движение ранее чем через 3 с после остановки</w:t>
            </w:r>
          </w:p>
          <w:bookmarkEnd w:id="124"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образцам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</w:t>
            </w:r>
          </w:p>
        </w:tc>
      </w:tr>
    </w:tbl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цифровых кодов областей и городов Республики Казахстан, применяемых на государственных регистрационных номерных знаках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1784"/>
        <w:gridCol w:w="7979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27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региона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6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1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2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3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4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5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18, 19, 20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1014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Интегральная микросхема водительского удостоверения содержит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о водительском удостоверении: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и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органа выдавшего водительское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о водителе: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место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тип, серия, номер и дата выдачи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фотография;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 допуске к управлению транспортным 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разрешенные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окончания действия водительского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особые отметки.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За городами Астана, Алматы, Шымкент и областями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для обозначения серий бланков водительских удостоверений закрепляются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следующие буквенные обозначения в латинской транскрипции.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959"/>
        <w:gridCol w:w="7555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48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Буквенное обозначение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4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6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7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2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3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4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5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6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Образец свидетельства о регистрации транспортного средства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7810500" cy="1224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2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городами Астана, Алматы, Шымкент и областями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для обозначения серий бланков свидетельств о регистрации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закрепляются следующие буквенные обозначения в латинской транскрипции.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959"/>
        <w:gridCol w:w="7555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0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Буквенное обозначение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3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5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6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9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4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5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6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7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 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8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