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f72f" w14:textId="77ef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июня 2018 года № 139. Зарегистрировано в Министерстве юстиции Республики Казахстан 6 августа 2018 года № 17274.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19.04.2021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в целях формирования обзора финансового сектора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прилагаемую Инструкцию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19.04.2021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316 "Об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(зарегистрировано в Реестре государственной регистрации нормативных правовых актов под № 14804, опубликовано 2 марта 2017 года в информационной системе "Эталонный контрольный банк нормативных правовых актов Республики Казахстан в электронном виде").</w:t>
      </w:r>
    </w:p>
    <w:bookmarkEnd w:id="2"/>
    <w:bookmarkStart w:name="z7" w:id="3"/>
    <w:p>
      <w:pPr>
        <w:spacing w:after="0"/>
        <w:ind w:left="0"/>
        <w:jc w:val="both"/>
      </w:pPr>
      <w:r>
        <w:rPr>
          <w:rFonts w:ascii="Times New Roman"/>
          <w:b w:val="false"/>
          <w:i w:val="false"/>
          <w:color w:val="000000"/>
          <w:sz w:val="28"/>
        </w:rPr>
        <w:t>
      3. Департаменту исследований и статистики (Тутушкин В.А.)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Н. Айдапкелов</w:t>
      </w:r>
    </w:p>
    <w:p>
      <w:pPr>
        <w:spacing w:after="0"/>
        <w:ind w:left="0"/>
        <w:jc w:val="both"/>
      </w:pPr>
      <w:r>
        <w:rPr>
          <w:rFonts w:ascii="Times New Roman"/>
          <w:b w:val="false"/>
          <w:i w:val="false"/>
          <w:color w:val="000000"/>
          <w:sz w:val="28"/>
        </w:rPr>
        <w:t>23 июля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постановлением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июня 2018 года № 139</w:t>
            </w:r>
          </w:p>
        </w:tc>
      </w:tr>
    </w:tbl>
    <w:bookmarkStart w:name="z18" w:id="12"/>
    <w:p>
      <w:pPr>
        <w:spacing w:after="0"/>
        <w:ind w:left="0"/>
        <w:jc w:val="left"/>
      </w:pPr>
      <w:r>
        <w:rPr>
          <w:rFonts w:ascii="Times New Roman"/>
          <w:b/>
          <w:i w:val="false"/>
          <w:color w:val="000000"/>
        </w:rPr>
        <w:t xml:space="preserve"> Инструкция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w:t>
      </w:r>
    </w:p>
    <w:bookmarkEnd w:id="12"/>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19.04.2021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Инструкция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(далее – Инструкция)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устанавливает формы, предназначенные для сбора административных данных в виде сведений для формирования обзора финансового сектора (далее – сведения) от банков второго уровня, Банка Развития Казахстана, филиалов банков-нерезидентов Республики Казахстан, филиалов страховых (перестраховочных) организаций-нерезидентов Республики Казахстан и ипотечных организаций, а также порядок их представления в Национальный Банк Республики Казахстан (далее – Национальный Банк).</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2.Сведения составляются на основании данных бухгалтерского учета в соответствии с Инструкцией.</w:t>
      </w:r>
    </w:p>
    <w:bookmarkEnd w:id="15"/>
    <w:bookmarkStart w:name="z22" w:id="16"/>
    <w:p>
      <w:pPr>
        <w:spacing w:after="0"/>
        <w:ind w:left="0"/>
        <w:jc w:val="both"/>
      </w:pPr>
      <w:r>
        <w:rPr>
          <w:rFonts w:ascii="Times New Roman"/>
          <w:b w:val="false"/>
          <w:i w:val="false"/>
          <w:color w:val="000000"/>
          <w:sz w:val="28"/>
        </w:rPr>
        <w:t>
      3.В Инструкции используются следующие понятия:</w:t>
      </w:r>
    </w:p>
    <w:bookmarkEnd w:id="16"/>
    <w:bookmarkStart w:name="z23" w:id="17"/>
    <w:p>
      <w:pPr>
        <w:spacing w:after="0"/>
        <w:ind w:left="0"/>
        <w:jc w:val="both"/>
      </w:pPr>
      <w:r>
        <w:rPr>
          <w:rFonts w:ascii="Times New Roman"/>
          <w:b w:val="false"/>
          <w:i w:val="false"/>
          <w:color w:val="000000"/>
          <w:sz w:val="28"/>
        </w:rPr>
        <w:t>
      1) дочерние организации специального назначения – дочерние организации, создаваемые казахстанскими компаниями за рубежом с целью привлечения средств на международных рынках капитала;</w:t>
      </w:r>
    </w:p>
    <w:bookmarkEnd w:id="17"/>
    <w:bookmarkStart w:name="z24" w:id="18"/>
    <w:p>
      <w:pPr>
        <w:spacing w:after="0"/>
        <w:ind w:left="0"/>
        <w:jc w:val="both"/>
      </w:pPr>
      <w:r>
        <w:rPr>
          <w:rFonts w:ascii="Times New Roman"/>
          <w:b w:val="false"/>
          <w:i w:val="false"/>
          <w:color w:val="000000"/>
          <w:sz w:val="28"/>
        </w:rPr>
        <w:t>
      2) институциональные единицы – хозяйственные единицы, владеющие активами, принимающие на себя обязательства, занимающиеся хозяйственной деятельностью и операциями с другими институциональными единицами;</w:t>
      </w:r>
    </w:p>
    <w:bookmarkEnd w:id="18"/>
    <w:bookmarkStart w:name="z25" w:id="19"/>
    <w:p>
      <w:pPr>
        <w:spacing w:after="0"/>
        <w:ind w:left="0"/>
        <w:jc w:val="both"/>
      </w:pPr>
      <w:r>
        <w:rPr>
          <w:rFonts w:ascii="Times New Roman"/>
          <w:b w:val="false"/>
          <w:i w:val="false"/>
          <w:color w:val="000000"/>
          <w:sz w:val="28"/>
        </w:rPr>
        <w:t>
      3) международная межбанковская система непрерывных связанных расчетов (далее – международная межбанковская система CLS) – платежная система, специализирующаяся на расчетах по валютным операциям, при помощи которой крупнейшие мировые банки торгуют на международном валютном рынке в режиме реального времени и которая позволяет исключить кредитный риск при расчетах по валютным операциям;</w:t>
      </w:r>
    </w:p>
    <w:bookmarkEnd w:id="19"/>
    <w:bookmarkStart w:name="z26" w:id="20"/>
    <w:p>
      <w:pPr>
        <w:spacing w:after="0"/>
        <w:ind w:left="0"/>
        <w:jc w:val="both"/>
      </w:pPr>
      <w:r>
        <w:rPr>
          <w:rFonts w:ascii="Times New Roman"/>
          <w:b w:val="false"/>
          <w:i w:val="false"/>
          <w:color w:val="000000"/>
          <w:sz w:val="28"/>
        </w:rPr>
        <w:t>
      4) сектор экономики – базовое подразделение экономики, объединяющее институциональные единицы, занимающиеся одним и тем же основным видом деятельности.</w:t>
      </w:r>
    </w:p>
    <w:bookmarkEnd w:id="20"/>
    <w:bookmarkStart w:name="z27" w:id="21"/>
    <w:p>
      <w:pPr>
        <w:spacing w:after="0"/>
        <w:ind w:left="0"/>
        <w:jc w:val="both"/>
      </w:pPr>
      <w:r>
        <w:rPr>
          <w:rFonts w:ascii="Times New Roman"/>
          <w:b w:val="false"/>
          <w:i w:val="false"/>
          <w:color w:val="000000"/>
          <w:sz w:val="28"/>
        </w:rPr>
        <w:t xml:space="preserve">
      4. Понятие "организация, осуществляющая отдельные виды банковских операций" используется в значении, определенном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5. Понятия резидент Республики Казахстан и нерезидент Республики Казахстан используются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Глава 2. Порядок составления сведений</w:t>
      </w:r>
    </w:p>
    <w:bookmarkEnd w:id="23"/>
    <w:p>
      <w:pPr>
        <w:spacing w:after="0"/>
        <w:ind w:left="0"/>
        <w:jc w:val="both"/>
      </w:pPr>
      <w:r>
        <w:rPr>
          <w:rFonts w:ascii="Times New Roman"/>
          <w:b w:val="false"/>
          <w:i w:val="false"/>
          <w:color w:val="000000"/>
          <w:sz w:val="28"/>
        </w:rPr>
        <w:t>
      6. Для формирования обзора финансового сектора представляются следующие сведения:</w:t>
      </w:r>
    </w:p>
    <w:bookmarkStart w:name="z729" w:id="24"/>
    <w:p>
      <w:pPr>
        <w:spacing w:after="0"/>
        <w:ind w:left="0"/>
        <w:jc w:val="both"/>
      </w:pPr>
      <w:r>
        <w:rPr>
          <w:rFonts w:ascii="Times New Roman"/>
          <w:b w:val="false"/>
          <w:i w:val="false"/>
          <w:color w:val="000000"/>
          <w:sz w:val="28"/>
        </w:rPr>
        <w:t xml:space="preserve">
      сведения об остатках на балансовых и внебалансовых счетах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w:t>
      </w:r>
    </w:p>
    <w:bookmarkEnd w:id="24"/>
    <w:bookmarkStart w:name="z730" w:id="25"/>
    <w:p>
      <w:pPr>
        <w:spacing w:after="0"/>
        <w:ind w:left="0"/>
        <w:jc w:val="both"/>
      </w:pPr>
      <w:r>
        <w:rPr>
          <w:rFonts w:ascii="Times New Roman"/>
          <w:b w:val="false"/>
          <w:i w:val="false"/>
          <w:color w:val="000000"/>
          <w:sz w:val="28"/>
        </w:rPr>
        <w:t xml:space="preserve">
      сведения об остатках на балансовых счетах по операциям с филиалами и представительствами иностранных компаний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Инструкции;</w:t>
      </w:r>
    </w:p>
    <w:bookmarkEnd w:id="25"/>
    <w:bookmarkStart w:name="z731" w:id="26"/>
    <w:p>
      <w:pPr>
        <w:spacing w:after="0"/>
        <w:ind w:left="0"/>
        <w:jc w:val="both"/>
      </w:pPr>
      <w:r>
        <w:rPr>
          <w:rFonts w:ascii="Times New Roman"/>
          <w:b w:val="false"/>
          <w:i w:val="false"/>
          <w:color w:val="000000"/>
          <w:sz w:val="28"/>
        </w:rPr>
        <w:t xml:space="preserve">
      сведения об изменениях в финансовых активах и пассивах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Инструкции;</w:t>
      </w:r>
    </w:p>
    <w:bookmarkEnd w:id="26"/>
    <w:bookmarkStart w:name="z732" w:id="27"/>
    <w:p>
      <w:pPr>
        <w:spacing w:after="0"/>
        <w:ind w:left="0"/>
        <w:jc w:val="both"/>
      </w:pPr>
      <w:r>
        <w:rPr>
          <w:rFonts w:ascii="Times New Roman"/>
          <w:b w:val="false"/>
          <w:i w:val="false"/>
          <w:color w:val="000000"/>
          <w:sz w:val="28"/>
        </w:rPr>
        <w:t xml:space="preserve">
      сведения об остатках на балансовых счетах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7. Сведения составляются в тенге.</w:t>
      </w:r>
    </w:p>
    <w:bookmarkEnd w:id="28"/>
    <w:bookmarkStart w:name="z33" w:id="29"/>
    <w:p>
      <w:pPr>
        <w:spacing w:after="0"/>
        <w:ind w:left="0"/>
        <w:jc w:val="both"/>
      </w:pPr>
      <w:r>
        <w:rPr>
          <w:rFonts w:ascii="Times New Roman"/>
          <w:b w:val="false"/>
          <w:i w:val="false"/>
          <w:color w:val="000000"/>
          <w:sz w:val="28"/>
        </w:rPr>
        <w:t xml:space="preserve">
      8. Сведения об остатках на балансовых и внебалансовых счетах согласно приложению 1 к Инструкции, сведения об остатках на балансовых счетах по операциям с филиалами и представительствами иностранных компаний согласно приложению 2 к Инструкции и сведения об изменениях в финансовых активах и пассивах согласно приложению 3 к Инструкции составляются на основании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счета параграфов 1, 2 и 3 главы 2 которого детализируются по признакам резидентства, сектора экономики и группе валют.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9. Признак резидентства указывается в соответствии со следующей кодификацией:</w:t>
      </w:r>
    </w:p>
    <w:bookmarkEnd w:id="30"/>
    <w:bookmarkStart w:name="z515" w:id="31"/>
    <w:p>
      <w:pPr>
        <w:spacing w:after="0"/>
        <w:ind w:left="0"/>
        <w:jc w:val="both"/>
      </w:pPr>
      <w:r>
        <w:rPr>
          <w:rFonts w:ascii="Times New Roman"/>
          <w:b w:val="false"/>
          <w:i w:val="false"/>
          <w:color w:val="000000"/>
          <w:sz w:val="28"/>
        </w:rPr>
        <w:t>
      код "1" – резидент Республики Казахстан;</w:t>
      </w:r>
    </w:p>
    <w:bookmarkEnd w:id="31"/>
    <w:bookmarkStart w:name="z516" w:id="32"/>
    <w:p>
      <w:pPr>
        <w:spacing w:after="0"/>
        <w:ind w:left="0"/>
        <w:jc w:val="both"/>
      </w:pPr>
      <w:r>
        <w:rPr>
          <w:rFonts w:ascii="Times New Roman"/>
          <w:b w:val="false"/>
          <w:i w:val="false"/>
          <w:color w:val="000000"/>
          <w:sz w:val="28"/>
        </w:rPr>
        <w:t>
      код "2" – нерезидент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10. Секторы экономики указываются в соответствии со следующей кодификацией:</w:t>
      </w:r>
    </w:p>
    <w:bookmarkEnd w:id="33"/>
    <w:bookmarkStart w:name="z518" w:id="34"/>
    <w:p>
      <w:pPr>
        <w:spacing w:after="0"/>
        <w:ind w:left="0"/>
        <w:jc w:val="both"/>
      </w:pPr>
      <w:r>
        <w:rPr>
          <w:rFonts w:ascii="Times New Roman"/>
          <w:b w:val="false"/>
          <w:i w:val="false"/>
          <w:color w:val="000000"/>
          <w:sz w:val="28"/>
        </w:rPr>
        <w:t xml:space="preserve">
      1) секторы органов государственного управления: </w:t>
      </w:r>
    </w:p>
    <w:bookmarkEnd w:id="34"/>
    <w:bookmarkStart w:name="z519" w:id="35"/>
    <w:p>
      <w:pPr>
        <w:spacing w:after="0"/>
        <w:ind w:left="0"/>
        <w:jc w:val="both"/>
      </w:pPr>
      <w:r>
        <w:rPr>
          <w:rFonts w:ascii="Times New Roman"/>
          <w:b w:val="false"/>
          <w:i w:val="false"/>
          <w:color w:val="000000"/>
          <w:sz w:val="28"/>
        </w:rPr>
        <w:t>
      код "1" – центральные органы управления;</w:t>
      </w:r>
    </w:p>
    <w:bookmarkEnd w:id="35"/>
    <w:bookmarkStart w:name="z520" w:id="36"/>
    <w:p>
      <w:pPr>
        <w:spacing w:after="0"/>
        <w:ind w:left="0"/>
        <w:jc w:val="both"/>
      </w:pPr>
      <w:r>
        <w:rPr>
          <w:rFonts w:ascii="Times New Roman"/>
          <w:b w:val="false"/>
          <w:i w:val="false"/>
          <w:color w:val="000000"/>
          <w:sz w:val="28"/>
        </w:rPr>
        <w:t>
      код "2" – органы местного государственного управления;</w:t>
      </w:r>
    </w:p>
    <w:bookmarkEnd w:id="36"/>
    <w:bookmarkStart w:name="z521" w:id="37"/>
    <w:p>
      <w:pPr>
        <w:spacing w:after="0"/>
        <w:ind w:left="0"/>
        <w:jc w:val="both"/>
      </w:pPr>
      <w:r>
        <w:rPr>
          <w:rFonts w:ascii="Times New Roman"/>
          <w:b w:val="false"/>
          <w:i w:val="false"/>
          <w:color w:val="000000"/>
          <w:sz w:val="28"/>
        </w:rPr>
        <w:t>
      2) секторы финансовых организаций:</w:t>
      </w:r>
    </w:p>
    <w:bookmarkEnd w:id="37"/>
    <w:bookmarkStart w:name="z522" w:id="38"/>
    <w:p>
      <w:pPr>
        <w:spacing w:after="0"/>
        <w:ind w:left="0"/>
        <w:jc w:val="both"/>
      </w:pPr>
      <w:r>
        <w:rPr>
          <w:rFonts w:ascii="Times New Roman"/>
          <w:b w:val="false"/>
          <w:i w:val="false"/>
          <w:color w:val="000000"/>
          <w:sz w:val="28"/>
        </w:rPr>
        <w:t>
      код "3" – центральные (национальные) банки;</w:t>
      </w:r>
    </w:p>
    <w:bookmarkEnd w:id="38"/>
    <w:bookmarkStart w:name="z523" w:id="39"/>
    <w:p>
      <w:pPr>
        <w:spacing w:after="0"/>
        <w:ind w:left="0"/>
        <w:jc w:val="both"/>
      </w:pPr>
      <w:r>
        <w:rPr>
          <w:rFonts w:ascii="Times New Roman"/>
          <w:b w:val="false"/>
          <w:i w:val="false"/>
          <w:color w:val="000000"/>
          <w:sz w:val="28"/>
        </w:rPr>
        <w:t>
      код "4" – другие депозитные организации;</w:t>
      </w:r>
    </w:p>
    <w:bookmarkEnd w:id="39"/>
    <w:bookmarkStart w:name="z524" w:id="40"/>
    <w:p>
      <w:pPr>
        <w:spacing w:after="0"/>
        <w:ind w:left="0"/>
        <w:jc w:val="both"/>
      </w:pPr>
      <w:r>
        <w:rPr>
          <w:rFonts w:ascii="Times New Roman"/>
          <w:b w:val="false"/>
          <w:i w:val="false"/>
          <w:color w:val="000000"/>
          <w:sz w:val="28"/>
        </w:rPr>
        <w:t>
      код "5" – другие финансовые организации;</w:t>
      </w:r>
    </w:p>
    <w:bookmarkEnd w:id="40"/>
    <w:bookmarkStart w:name="z525" w:id="41"/>
    <w:p>
      <w:pPr>
        <w:spacing w:after="0"/>
        <w:ind w:left="0"/>
        <w:jc w:val="both"/>
      </w:pPr>
      <w:r>
        <w:rPr>
          <w:rFonts w:ascii="Times New Roman"/>
          <w:b w:val="false"/>
          <w:i w:val="false"/>
          <w:color w:val="000000"/>
          <w:sz w:val="28"/>
        </w:rPr>
        <w:t>
      3) секторы нефинансовых организаций:</w:t>
      </w:r>
    </w:p>
    <w:bookmarkEnd w:id="41"/>
    <w:bookmarkStart w:name="z526" w:id="42"/>
    <w:p>
      <w:pPr>
        <w:spacing w:after="0"/>
        <w:ind w:left="0"/>
        <w:jc w:val="both"/>
      </w:pPr>
      <w:r>
        <w:rPr>
          <w:rFonts w:ascii="Times New Roman"/>
          <w:b w:val="false"/>
          <w:i w:val="false"/>
          <w:color w:val="000000"/>
          <w:sz w:val="28"/>
        </w:rPr>
        <w:t>
      код "6" – государственные нефинансовые организации;</w:t>
      </w:r>
    </w:p>
    <w:bookmarkEnd w:id="42"/>
    <w:bookmarkStart w:name="z527" w:id="43"/>
    <w:p>
      <w:pPr>
        <w:spacing w:after="0"/>
        <w:ind w:left="0"/>
        <w:jc w:val="both"/>
      </w:pPr>
      <w:r>
        <w:rPr>
          <w:rFonts w:ascii="Times New Roman"/>
          <w:b w:val="false"/>
          <w:i w:val="false"/>
          <w:color w:val="000000"/>
          <w:sz w:val="28"/>
        </w:rPr>
        <w:t>
      код "7" – негосударственные нефинансовые организации;</w:t>
      </w:r>
    </w:p>
    <w:bookmarkEnd w:id="43"/>
    <w:bookmarkStart w:name="z528" w:id="44"/>
    <w:p>
      <w:pPr>
        <w:spacing w:after="0"/>
        <w:ind w:left="0"/>
        <w:jc w:val="both"/>
      </w:pPr>
      <w:r>
        <w:rPr>
          <w:rFonts w:ascii="Times New Roman"/>
          <w:b w:val="false"/>
          <w:i w:val="false"/>
          <w:color w:val="000000"/>
          <w:sz w:val="28"/>
        </w:rPr>
        <w:t>
      4) сектор некоммерческих организаций, обслуживающих домашние хозяйства:</w:t>
      </w:r>
    </w:p>
    <w:bookmarkEnd w:id="44"/>
    <w:bookmarkStart w:name="z529" w:id="45"/>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45"/>
    <w:bookmarkStart w:name="z530" w:id="46"/>
    <w:p>
      <w:pPr>
        <w:spacing w:after="0"/>
        <w:ind w:left="0"/>
        <w:jc w:val="both"/>
      </w:pPr>
      <w:r>
        <w:rPr>
          <w:rFonts w:ascii="Times New Roman"/>
          <w:b w:val="false"/>
          <w:i w:val="false"/>
          <w:color w:val="000000"/>
          <w:sz w:val="28"/>
        </w:rPr>
        <w:t>
      5) сектор домашних хозяйств:</w:t>
      </w:r>
    </w:p>
    <w:bookmarkEnd w:id="46"/>
    <w:bookmarkStart w:name="z531" w:id="47"/>
    <w:p>
      <w:pPr>
        <w:spacing w:after="0"/>
        <w:ind w:left="0"/>
        <w:jc w:val="both"/>
      </w:pPr>
      <w:r>
        <w:rPr>
          <w:rFonts w:ascii="Times New Roman"/>
          <w:b w:val="false"/>
          <w:i w:val="false"/>
          <w:color w:val="000000"/>
          <w:sz w:val="28"/>
        </w:rPr>
        <w:t>
      код "9" – домашние хозяйства.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11. Каждая отдельная институциональная единица относится целиком к одному сектору экономики согласно своему основному виду деятельности. Принцип классификации институциональных единиц состоит в распределении их по секторам экономики в соответствии с основным видом осуществляемой ими деятельности.</w:t>
      </w:r>
    </w:p>
    <w:bookmarkEnd w:id="48"/>
    <w:bookmarkStart w:name="z58" w:id="49"/>
    <w:p>
      <w:pPr>
        <w:spacing w:after="0"/>
        <w:ind w:left="0"/>
        <w:jc w:val="both"/>
      </w:pPr>
      <w:r>
        <w:rPr>
          <w:rFonts w:ascii="Times New Roman"/>
          <w:b w:val="false"/>
          <w:i w:val="false"/>
          <w:color w:val="000000"/>
          <w:sz w:val="28"/>
        </w:rPr>
        <w:t>
      Каждый сектор имеет экономические характеристики, отличающие его от других секторов.</w:t>
      </w:r>
    </w:p>
    <w:bookmarkEnd w:id="49"/>
    <w:bookmarkStart w:name="z59" w:id="50"/>
    <w:p>
      <w:pPr>
        <w:spacing w:after="0"/>
        <w:ind w:left="0"/>
        <w:jc w:val="both"/>
      </w:pPr>
      <w:r>
        <w:rPr>
          <w:rFonts w:ascii="Times New Roman"/>
          <w:b w:val="false"/>
          <w:i w:val="false"/>
          <w:color w:val="000000"/>
          <w:sz w:val="28"/>
        </w:rPr>
        <w:t>
      12. Сектор органов государственного управления охватывает институциональные единицы, обладающие законодательной, судебной или исполнительной властью, которая распространяется на другие институциональные единицы, расположенные на территории страны. Основными функциями органов государственного управления являются: ответственность за обеспечение товарами и услугами общества в целом и отдельных домашних хозяйств; мобилизация необходимых для этого финансовых средств путем налогообложения или за счет других доходов; перераспределение доходов и богатства посредством трансфертов и осуществление нерыночного производства. Данный сектор включает в себя Центральное Правительство (код "1"), региональные и местные органы управления (код "2").</w:t>
      </w:r>
    </w:p>
    <w:bookmarkEnd w:id="50"/>
    <w:bookmarkStart w:name="z60" w:id="51"/>
    <w:p>
      <w:pPr>
        <w:spacing w:after="0"/>
        <w:ind w:left="0"/>
        <w:jc w:val="both"/>
      </w:pPr>
      <w:r>
        <w:rPr>
          <w:rFonts w:ascii="Times New Roman"/>
          <w:b w:val="false"/>
          <w:i w:val="false"/>
          <w:color w:val="000000"/>
          <w:sz w:val="28"/>
        </w:rPr>
        <w:t>
      К коду "1" относятся министерства, ведомства и агентства,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и не занимающиеся рыночным производством.</w:t>
      </w:r>
    </w:p>
    <w:bookmarkEnd w:id="51"/>
    <w:bookmarkStart w:name="z61" w:id="52"/>
    <w:p>
      <w:pPr>
        <w:spacing w:after="0"/>
        <w:ind w:left="0"/>
        <w:jc w:val="both"/>
      </w:pPr>
      <w:r>
        <w:rPr>
          <w:rFonts w:ascii="Times New Roman"/>
          <w:b w:val="false"/>
          <w:i w:val="false"/>
          <w:color w:val="000000"/>
          <w:sz w:val="28"/>
        </w:rPr>
        <w:t xml:space="preserve">
      Код "2" включает институциональные единицы, осуществляющие функции управления на уровне области, города и района и организации, финансируемые из средств региональных (местных) бюджетов. </w:t>
      </w:r>
    </w:p>
    <w:bookmarkEnd w:id="52"/>
    <w:bookmarkStart w:name="z62" w:id="53"/>
    <w:p>
      <w:pPr>
        <w:spacing w:after="0"/>
        <w:ind w:left="0"/>
        <w:jc w:val="both"/>
      </w:pPr>
      <w:r>
        <w:rPr>
          <w:rFonts w:ascii="Times New Roman"/>
          <w:b w:val="false"/>
          <w:i w:val="false"/>
          <w:color w:val="000000"/>
          <w:sz w:val="28"/>
        </w:rPr>
        <w:t>
      13. Сектор финансовых организаций охватывает институциональные единицы, основной функцией которых является финансовое посредничество или вспомогательная финансовая деятельность, тесно связанная с финансовым посредничеством. Данный сектор включает в себя Центральные (национальные) банки (код "3"), другие депозитные организации (код "4"), другие финансовые организации (код "5").</w:t>
      </w:r>
    </w:p>
    <w:bookmarkEnd w:id="53"/>
    <w:bookmarkStart w:name="z63" w:id="54"/>
    <w:p>
      <w:pPr>
        <w:spacing w:after="0"/>
        <w:ind w:left="0"/>
        <w:jc w:val="both"/>
      </w:pPr>
      <w:r>
        <w:rPr>
          <w:rFonts w:ascii="Times New Roman"/>
          <w:b w:val="false"/>
          <w:i w:val="false"/>
          <w:color w:val="000000"/>
          <w:sz w:val="28"/>
        </w:rPr>
        <w:t xml:space="preserve">
      Код "3" включает институциональные единицы, которые осуществляют контроль над ключевыми аспектами финансовой системы, их основными видами деятельности являются эмиссия национальных валют, управление международными резервами, осуществление операций с Международным валютным фондом и другими международными финансовыми организациями, предоставление кредита другим депозитным корпорациям. </w:t>
      </w:r>
    </w:p>
    <w:bookmarkEnd w:id="54"/>
    <w:bookmarkStart w:name="z64" w:id="55"/>
    <w:p>
      <w:pPr>
        <w:spacing w:after="0"/>
        <w:ind w:left="0"/>
        <w:jc w:val="both"/>
      </w:pPr>
      <w:r>
        <w:rPr>
          <w:rFonts w:ascii="Times New Roman"/>
          <w:b w:val="false"/>
          <w:i w:val="false"/>
          <w:color w:val="000000"/>
          <w:sz w:val="28"/>
        </w:rPr>
        <w:t xml:space="preserve">
      Код "4" включает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 К данной группе относятся банки, в том числе осуществляющие исламское финансирование.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коду "5" относятся все остальные институциональные единицы данного сектора, которые осуществляют различные посреднические или вспомогательные финансовые услуги, или деятельность которых тесно связана с финансовым посредничеством, но сами они не выполняют функции посредников. Эта группа представлена большим количеством разнообразных финансовых организаций, таких как кредитные товарищества, микрофинансовые организации, страховые (перестраховочные) организации, накопительные пенсионные фонды, ломбарды, обменные пункты, ипотечные компании, брокерские и дилерские компании, дочерние организации специального назначения, инвестиционные фонды, финансовые лизинговые компании, факторинговые компании, а также валютные и фондовые биржи, страховые брокеры, фонды гарантирования и другие финансовые организации. </w:t>
      </w:r>
    </w:p>
    <w:bookmarkStart w:name="z66" w:id="56"/>
    <w:p>
      <w:pPr>
        <w:spacing w:after="0"/>
        <w:ind w:left="0"/>
        <w:jc w:val="both"/>
      </w:pPr>
      <w:r>
        <w:rPr>
          <w:rFonts w:ascii="Times New Roman"/>
          <w:b w:val="false"/>
          <w:i w:val="false"/>
          <w:color w:val="000000"/>
          <w:sz w:val="28"/>
        </w:rPr>
        <w:t>
      14. Сектор нефинансовых организаций охватывает институциональные единицы, основным видом деятельности которых является преимущественно производство рыночных товаров и нефинансовых услуг. Данный сектор включает в себя государственные нефинансовые организации (код "6") и негосударственные нефинансовые организации (код "7").</w:t>
      </w:r>
    </w:p>
    <w:bookmarkEnd w:id="56"/>
    <w:bookmarkStart w:name="z67" w:id="57"/>
    <w:p>
      <w:pPr>
        <w:spacing w:after="0"/>
        <w:ind w:left="0"/>
        <w:jc w:val="both"/>
      </w:pPr>
      <w:r>
        <w:rPr>
          <w:rFonts w:ascii="Times New Roman"/>
          <w:b w:val="false"/>
          <w:i w:val="false"/>
          <w:color w:val="000000"/>
          <w:sz w:val="28"/>
        </w:rPr>
        <w:t xml:space="preserve">
      Код "6" включает институциональные единицы, занимающиеся преимущественно рыночным производством и контролируемые органами государственного управления. </w:t>
      </w:r>
    </w:p>
    <w:bookmarkEnd w:id="57"/>
    <w:bookmarkStart w:name="z68" w:id="58"/>
    <w:p>
      <w:pPr>
        <w:spacing w:after="0"/>
        <w:ind w:left="0"/>
        <w:jc w:val="both"/>
      </w:pPr>
      <w:r>
        <w:rPr>
          <w:rFonts w:ascii="Times New Roman"/>
          <w:b w:val="false"/>
          <w:i w:val="false"/>
          <w:color w:val="000000"/>
          <w:sz w:val="28"/>
        </w:rPr>
        <w:t>
      Контроль органов государственного управления осуществляется:</w:t>
      </w:r>
    </w:p>
    <w:bookmarkEnd w:id="58"/>
    <w:bookmarkStart w:name="z69" w:id="59"/>
    <w:p>
      <w:pPr>
        <w:spacing w:after="0"/>
        <w:ind w:left="0"/>
        <w:jc w:val="both"/>
      </w:pPr>
      <w:r>
        <w:rPr>
          <w:rFonts w:ascii="Times New Roman"/>
          <w:b w:val="false"/>
          <w:i w:val="false"/>
          <w:color w:val="000000"/>
          <w:sz w:val="28"/>
        </w:rPr>
        <w:t>
      путем приобретения контрольного пакета голосующих акций или установления форм контроля над более чем половиной голосов акционеров;</w:t>
      </w:r>
    </w:p>
    <w:bookmarkEnd w:id="59"/>
    <w:bookmarkStart w:name="z70" w:id="60"/>
    <w:p>
      <w:pPr>
        <w:spacing w:after="0"/>
        <w:ind w:left="0"/>
        <w:jc w:val="both"/>
      </w:pPr>
      <w:r>
        <w:rPr>
          <w:rFonts w:ascii="Times New Roman"/>
          <w:b w:val="false"/>
          <w:i w:val="false"/>
          <w:color w:val="000000"/>
          <w:sz w:val="28"/>
        </w:rPr>
        <w:t>
      в результате принятия законодательства, указа или нормативного правового акта, дающих органам государственного управления право определять политику организации или назначать ее директоров.</w:t>
      </w:r>
    </w:p>
    <w:bookmarkEnd w:id="60"/>
    <w:bookmarkStart w:name="z71" w:id="61"/>
    <w:p>
      <w:pPr>
        <w:spacing w:after="0"/>
        <w:ind w:left="0"/>
        <w:jc w:val="both"/>
      </w:pPr>
      <w:r>
        <w:rPr>
          <w:rFonts w:ascii="Times New Roman"/>
          <w:b w:val="false"/>
          <w:i w:val="false"/>
          <w:color w:val="000000"/>
          <w:sz w:val="28"/>
        </w:rPr>
        <w:t>
      В данную подгруппу не включаются те некоммерческие организации, которые контролируются и финансируются органами государственного управления, поскольку они относятся к сектору органов государственного управления.</w:t>
      </w:r>
    </w:p>
    <w:bookmarkEnd w:id="61"/>
    <w:bookmarkStart w:name="z72" w:id="62"/>
    <w:p>
      <w:pPr>
        <w:spacing w:after="0"/>
        <w:ind w:left="0"/>
        <w:jc w:val="both"/>
      </w:pPr>
      <w:r>
        <w:rPr>
          <w:rFonts w:ascii="Times New Roman"/>
          <w:b w:val="false"/>
          <w:i w:val="false"/>
          <w:color w:val="000000"/>
          <w:sz w:val="28"/>
        </w:rPr>
        <w:t xml:space="preserve">
      Код "7" включает институциональные единицы, занимающиеся преимущественно рыночным производством и (или) оказанием нефинансовых рыночных услуг, и не контролируемые органами государственного управления. </w:t>
      </w:r>
    </w:p>
    <w:bookmarkEnd w:id="62"/>
    <w:bookmarkStart w:name="z73" w:id="63"/>
    <w:p>
      <w:pPr>
        <w:spacing w:after="0"/>
        <w:ind w:left="0"/>
        <w:jc w:val="both"/>
      </w:pPr>
      <w:r>
        <w:rPr>
          <w:rFonts w:ascii="Times New Roman"/>
          <w:b w:val="false"/>
          <w:i w:val="false"/>
          <w:color w:val="000000"/>
          <w:sz w:val="28"/>
        </w:rPr>
        <w:t>
      15. Сектор некоммерческих организаций, обслуживающих домашние хозяйства (код "8") охватывает институциональные единицы, производящие товары или услуги, но не приносящие дохода или иных финансовых благ институциональным единицам, контролирующим такие организации, и включает следующие институциональные единицы:</w:t>
      </w:r>
    </w:p>
    <w:bookmarkEnd w:id="63"/>
    <w:bookmarkStart w:name="z74" w:id="64"/>
    <w:p>
      <w:pPr>
        <w:spacing w:after="0"/>
        <w:ind w:left="0"/>
        <w:jc w:val="both"/>
      </w:pPr>
      <w:r>
        <w:rPr>
          <w:rFonts w:ascii="Times New Roman"/>
          <w:b w:val="false"/>
          <w:i w:val="false"/>
          <w:color w:val="000000"/>
          <w:sz w:val="28"/>
        </w:rPr>
        <w:t>
      1) создаваемые ассоциациями лиц с тем, чтобы обеспечивать товарами или услугами самих членов этих ассоциаций. Такие услуги обычно предоставляются бесплатно или финансируются за счет регулярных членских взносов. К ним относят политические партии, профсоюзы, религиозные объединения, общественные, культурные, развлекательные и спортивные клубы и другие;</w:t>
      </w:r>
    </w:p>
    <w:bookmarkEnd w:id="64"/>
    <w:bookmarkStart w:name="z75" w:id="65"/>
    <w:p>
      <w:pPr>
        <w:spacing w:after="0"/>
        <w:ind w:left="0"/>
        <w:jc w:val="both"/>
      </w:pPr>
      <w:r>
        <w:rPr>
          <w:rFonts w:ascii="Times New Roman"/>
          <w:b w:val="false"/>
          <w:i w:val="false"/>
          <w:color w:val="000000"/>
          <w:sz w:val="28"/>
        </w:rPr>
        <w:t>
      2) основным видом деятельности которых является оказание благотворительной помощи. К ним относятся благотворительные организации и агентства по оказанию помощи пострадавшим или нуждающимся, которые создаются в благотворительных целях для обслуживания интересов членов общества. Данные некоммерческие организации, обслуживающие домашние хозяйства, занимаются на нерыночной основе предоставлением товаров или услуг нуждающимся в них домашним хозяйствам. Средства таких некоммерческих организаций, обслуживающих домашние хозяйства, образуются за счет пожертвований в денежной или натуральной форме, поступающих от общественности, органов государственного управления и трансфертов от нерезидентов.</w:t>
      </w:r>
    </w:p>
    <w:bookmarkEnd w:id="65"/>
    <w:bookmarkStart w:name="z76" w:id="66"/>
    <w:p>
      <w:pPr>
        <w:spacing w:after="0"/>
        <w:ind w:left="0"/>
        <w:jc w:val="both"/>
      </w:pPr>
      <w:r>
        <w:rPr>
          <w:rFonts w:ascii="Times New Roman"/>
          <w:b w:val="false"/>
          <w:i w:val="false"/>
          <w:color w:val="000000"/>
          <w:sz w:val="28"/>
        </w:rPr>
        <w:t>
      16. Сектор домашних хозяйств (код "9") охватывает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потребляющие определенные виды товаров и услуг (жилье, продукты питания и другое). К этой группе относятся также физические лица, занимающиеся предпринимательской деятельностью без образования юридического лица.</w:t>
      </w:r>
    </w:p>
    <w:bookmarkEnd w:id="66"/>
    <w:bookmarkStart w:name="z77" w:id="67"/>
    <w:p>
      <w:pPr>
        <w:spacing w:after="0"/>
        <w:ind w:left="0"/>
        <w:jc w:val="both"/>
      </w:pPr>
      <w:r>
        <w:rPr>
          <w:rFonts w:ascii="Times New Roman"/>
          <w:b w:val="false"/>
          <w:i w:val="false"/>
          <w:color w:val="000000"/>
          <w:sz w:val="28"/>
        </w:rPr>
        <w:t>
      17. Международные организации создаются на основе политического соглашения между государствами-членами. Такое соглашение имеет статус международного договора. Цель создания международных организаций состоит в предоставлении нерыночных услуг для коллективного потребления членами этих организаций и (или) в осуществлении финансового посредничества либо перераспределения финансовых ресурсов между кредиторами и заемщиками различных стран. За международными организациями закрепляются определенные привилегии и льготы. На такие организации не распространяется законодательство страны, на территории которой они расположены. Подобные организации не считаются резидентами какой-либо страны, включая ту, на территории которой они расположены или на которую распространяется их деятельность.</w:t>
      </w:r>
    </w:p>
    <w:bookmarkEnd w:id="67"/>
    <w:bookmarkStart w:name="z78" w:id="68"/>
    <w:p>
      <w:pPr>
        <w:spacing w:after="0"/>
        <w:ind w:left="0"/>
        <w:jc w:val="both"/>
      </w:pPr>
      <w:r>
        <w:rPr>
          <w:rFonts w:ascii="Times New Roman"/>
          <w:b w:val="false"/>
          <w:i w:val="false"/>
          <w:color w:val="000000"/>
          <w:sz w:val="28"/>
        </w:rPr>
        <w:t>
      Международные организации, занимающиеся финансовой деятельностью, учитываются в секторе экономики "Центральные (национальные) банки". Все другие международные организации учитываются в секторе экономики "Центральное Правительство".</w:t>
      </w:r>
    </w:p>
    <w:bookmarkEnd w:id="68"/>
    <w:bookmarkStart w:name="z79" w:id="69"/>
    <w:p>
      <w:pPr>
        <w:spacing w:after="0"/>
        <w:ind w:left="0"/>
        <w:jc w:val="both"/>
      </w:pPr>
      <w:r>
        <w:rPr>
          <w:rFonts w:ascii="Times New Roman"/>
          <w:b w:val="false"/>
          <w:i w:val="false"/>
          <w:color w:val="000000"/>
          <w:sz w:val="28"/>
        </w:rPr>
        <w:t>
      18. Холдинговые компании или головные офисы – компании, контролирующие группы дочерних предприятий, основная деятельность которых заключается во владении такими группами или в руководстве их деятельностью. В зависимости от осуществляемой деятельности, холдинговые компании или головные офисы, могут относиться к финансовым или нефинансовым организациям.</w:t>
      </w:r>
    </w:p>
    <w:bookmarkEnd w:id="69"/>
    <w:bookmarkStart w:name="z80" w:id="70"/>
    <w:p>
      <w:pPr>
        <w:spacing w:after="0"/>
        <w:ind w:left="0"/>
        <w:jc w:val="both"/>
      </w:pPr>
      <w:r>
        <w:rPr>
          <w:rFonts w:ascii="Times New Roman"/>
          <w:b w:val="false"/>
          <w:i w:val="false"/>
          <w:color w:val="000000"/>
          <w:sz w:val="28"/>
        </w:rPr>
        <w:t>
      Существует два типа единиц, которые часто называют холдинговыми компаниями. Первый тип – головной офис, который осуществляет все аспекты управленческого контроля над дочерними предприятиями. Данная подгруппа включает надзор за другими подразделениями компании или предприятия и управление ими, выполнение функций оперативного контроля и управления текущей деятельностью связанных с ним предприятий. Если все или большинство его дочерних организаций являются нефинансовыми, то этот головной офис относится к сектору нефинансовых корпораций (код "6"), если – финансовыми, то, соответственно, к сектору финансовых корпораций (код "5").</w:t>
      </w:r>
    </w:p>
    <w:bookmarkEnd w:id="70"/>
    <w:bookmarkStart w:name="z81" w:id="71"/>
    <w:p>
      <w:pPr>
        <w:spacing w:after="0"/>
        <w:ind w:left="0"/>
        <w:jc w:val="both"/>
      </w:pPr>
      <w:r>
        <w:rPr>
          <w:rFonts w:ascii="Times New Roman"/>
          <w:b w:val="false"/>
          <w:i w:val="false"/>
          <w:color w:val="000000"/>
          <w:sz w:val="28"/>
        </w:rPr>
        <w:t>
      Ко второму типу относятся холдинговые компании, которые владеют активами дочерних корпораций, но не осуществляют административного или иного управления другими компаниями. Их основная деятельность заключается именно во владении такой группой компаний, без предоставления других услуг предприятиям, в которых они имеют долевое участие. Если финансовая деятельность в этих компаниях является преобладающей, либо простое большинство контролируемых ими корпораций являются финансовыми, то такие единицы относятся к сектору финансовых корпораций (код "5").</w:t>
      </w:r>
    </w:p>
    <w:bookmarkEnd w:id="71"/>
    <w:bookmarkStart w:name="z82" w:id="72"/>
    <w:p>
      <w:pPr>
        <w:spacing w:after="0"/>
        <w:ind w:left="0"/>
        <w:jc w:val="both"/>
      </w:pPr>
      <w:r>
        <w:rPr>
          <w:rFonts w:ascii="Times New Roman"/>
          <w:b w:val="false"/>
          <w:i w:val="false"/>
          <w:color w:val="000000"/>
          <w:sz w:val="28"/>
        </w:rPr>
        <w:t>
      19. Код группы валюты указывается в соответствии со следующей кодификацией:</w:t>
      </w:r>
    </w:p>
    <w:bookmarkEnd w:id="72"/>
    <w:bookmarkStart w:name="z83" w:id="73"/>
    <w:p>
      <w:pPr>
        <w:spacing w:after="0"/>
        <w:ind w:left="0"/>
        <w:jc w:val="both"/>
      </w:pPr>
      <w:r>
        <w:rPr>
          <w:rFonts w:ascii="Times New Roman"/>
          <w:b w:val="false"/>
          <w:i w:val="false"/>
          <w:color w:val="000000"/>
          <w:sz w:val="28"/>
        </w:rPr>
        <w:t>
      код "1" – казахстанский тенге, национальная валюта Республики Казахстан (далее – тенге);</w:t>
      </w:r>
    </w:p>
    <w:bookmarkEnd w:id="73"/>
    <w:bookmarkStart w:name="z84" w:id="74"/>
    <w:p>
      <w:pPr>
        <w:spacing w:after="0"/>
        <w:ind w:left="0"/>
        <w:jc w:val="both"/>
      </w:pPr>
      <w:r>
        <w:rPr>
          <w:rFonts w:ascii="Times New Roman"/>
          <w:b w:val="false"/>
          <w:i w:val="false"/>
          <w:color w:val="000000"/>
          <w:sz w:val="28"/>
        </w:rPr>
        <w:t>
      код "2" – свободно конвертируемая валюта (далее – СКВ);</w:t>
      </w:r>
    </w:p>
    <w:bookmarkEnd w:id="74"/>
    <w:bookmarkStart w:name="z85" w:id="75"/>
    <w:p>
      <w:pPr>
        <w:spacing w:after="0"/>
        <w:ind w:left="0"/>
        <w:jc w:val="both"/>
      </w:pPr>
      <w:r>
        <w:rPr>
          <w:rFonts w:ascii="Times New Roman"/>
          <w:b w:val="false"/>
          <w:i w:val="false"/>
          <w:color w:val="000000"/>
          <w:sz w:val="28"/>
        </w:rPr>
        <w:t>
      код "3" – другие виды валют (далее – ДВВ).</w:t>
      </w:r>
    </w:p>
    <w:bookmarkEnd w:id="75"/>
    <w:bookmarkStart w:name="z86" w:id="76"/>
    <w:p>
      <w:pPr>
        <w:spacing w:after="0"/>
        <w:ind w:left="0"/>
        <w:jc w:val="both"/>
      </w:pPr>
      <w:r>
        <w:rPr>
          <w:rFonts w:ascii="Times New Roman"/>
          <w:b w:val="false"/>
          <w:i w:val="false"/>
          <w:color w:val="000000"/>
          <w:sz w:val="28"/>
        </w:rPr>
        <w:t>
      К группе СКВ относятся виды иностранных валют, принятых для расчетов в международной межбанковской системе CLS и для которых отсутствуют ограничения по платежам в данной валюте. Данная группа включает в себя:</w:t>
      </w:r>
    </w:p>
    <w:bookmarkEnd w:id="76"/>
    <w:bookmarkStart w:name="z87" w:id="77"/>
    <w:p>
      <w:pPr>
        <w:spacing w:after="0"/>
        <w:ind w:left="0"/>
        <w:jc w:val="both"/>
      </w:pPr>
      <w:r>
        <w:rPr>
          <w:rFonts w:ascii="Times New Roman"/>
          <w:b w:val="false"/>
          <w:i w:val="false"/>
          <w:color w:val="000000"/>
          <w:sz w:val="28"/>
        </w:rPr>
        <w:t>
      Австралийский доллар (AUD)</w:t>
      </w:r>
    </w:p>
    <w:bookmarkEnd w:id="77"/>
    <w:bookmarkStart w:name="z88" w:id="78"/>
    <w:p>
      <w:pPr>
        <w:spacing w:after="0"/>
        <w:ind w:left="0"/>
        <w:jc w:val="both"/>
      </w:pPr>
      <w:r>
        <w:rPr>
          <w:rFonts w:ascii="Times New Roman"/>
          <w:b w:val="false"/>
          <w:i w:val="false"/>
          <w:color w:val="000000"/>
          <w:sz w:val="28"/>
        </w:rPr>
        <w:t>
      Доллар США (USD)</w:t>
      </w:r>
    </w:p>
    <w:bookmarkEnd w:id="78"/>
    <w:bookmarkStart w:name="z89" w:id="79"/>
    <w:p>
      <w:pPr>
        <w:spacing w:after="0"/>
        <w:ind w:left="0"/>
        <w:jc w:val="both"/>
      </w:pPr>
      <w:r>
        <w:rPr>
          <w:rFonts w:ascii="Times New Roman"/>
          <w:b w:val="false"/>
          <w:i w:val="false"/>
          <w:color w:val="000000"/>
          <w:sz w:val="28"/>
        </w:rPr>
        <w:t>
      Фунт стерлингов Соединенного Королевства (GBP)</w:t>
      </w:r>
    </w:p>
    <w:bookmarkEnd w:id="79"/>
    <w:bookmarkStart w:name="z90" w:id="80"/>
    <w:p>
      <w:pPr>
        <w:spacing w:after="0"/>
        <w:ind w:left="0"/>
        <w:jc w:val="both"/>
      </w:pPr>
      <w:r>
        <w:rPr>
          <w:rFonts w:ascii="Times New Roman"/>
          <w:b w:val="false"/>
          <w:i w:val="false"/>
          <w:color w:val="000000"/>
          <w:sz w:val="28"/>
        </w:rPr>
        <w:t>
      Венгерский форинт (HUF)</w:t>
      </w:r>
    </w:p>
    <w:bookmarkEnd w:id="80"/>
    <w:bookmarkStart w:name="z91" w:id="81"/>
    <w:p>
      <w:pPr>
        <w:spacing w:after="0"/>
        <w:ind w:left="0"/>
        <w:jc w:val="both"/>
      </w:pPr>
      <w:r>
        <w:rPr>
          <w:rFonts w:ascii="Times New Roman"/>
          <w:b w:val="false"/>
          <w:i w:val="false"/>
          <w:color w:val="000000"/>
          <w:sz w:val="28"/>
        </w:rPr>
        <w:t>
      Гонконгский доллар (HKD)</w:t>
      </w:r>
    </w:p>
    <w:bookmarkEnd w:id="81"/>
    <w:bookmarkStart w:name="z92" w:id="82"/>
    <w:p>
      <w:pPr>
        <w:spacing w:after="0"/>
        <w:ind w:left="0"/>
        <w:jc w:val="both"/>
      </w:pPr>
      <w:r>
        <w:rPr>
          <w:rFonts w:ascii="Times New Roman"/>
          <w:b w:val="false"/>
          <w:i w:val="false"/>
          <w:color w:val="000000"/>
          <w:sz w:val="28"/>
        </w:rPr>
        <w:t>
      Датская крона (DKK)</w:t>
      </w:r>
    </w:p>
    <w:bookmarkEnd w:id="82"/>
    <w:bookmarkStart w:name="z93" w:id="83"/>
    <w:p>
      <w:pPr>
        <w:spacing w:after="0"/>
        <w:ind w:left="0"/>
        <w:jc w:val="both"/>
      </w:pPr>
      <w:r>
        <w:rPr>
          <w:rFonts w:ascii="Times New Roman"/>
          <w:b w:val="false"/>
          <w:i w:val="false"/>
          <w:color w:val="000000"/>
          <w:sz w:val="28"/>
        </w:rPr>
        <w:t>
      Евро (EUR)</w:t>
      </w:r>
    </w:p>
    <w:bookmarkEnd w:id="83"/>
    <w:bookmarkStart w:name="z94" w:id="84"/>
    <w:p>
      <w:pPr>
        <w:spacing w:after="0"/>
        <w:ind w:left="0"/>
        <w:jc w:val="both"/>
      </w:pPr>
      <w:r>
        <w:rPr>
          <w:rFonts w:ascii="Times New Roman"/>
          <w:b w:val="false"/>
          <w:i w:val="false"/>
          <w:color w:val="000000"/>
          <w:sz w:val="28"/>
        </w:rPr>
        <w:t>
      Новозеландский доллар (NZD)</w:t>
      </w:r>
    </w:p>
    <w:bookmarkEnd w:id="84"/>
    <w:bookmarkStart w:name="z95" w:id="85"/>
    <w:p>
      <w:pPr>
        <w:spacing w:after="0"/>
        <w:ind w:left="0"/>
        <w:jc w:val="both"/>
      </w:pPr>
      <w:r>
        <w:rPr>
          <w:rFonts w:ascii="Times New Roman"/>
          <w:b w:val="false"/>
          <w:i w:val="false"/>
          <w:color w:val="000000"/>
          <w:sz w:val="28"/>
        </w:rPr>
        <w:t>
      Новый израильский шекель (ILS)</w:t>
      </w:r>
    </w:p>
    <w:bookmarkEnd w:id="85"/>
    <w:bookmarkStart w:name="z96" w:id="86"/>
    <w:p>
      <w:pPr>
        <w:spacing w:after="0"/>
        <w:ind w:left="0"/>
        <w:jc w:val="both"/>
      </w:pPr>
      <w:r>
        <w:rPr>
          <w:rFonts w:ascii="Times New Roman"/>
          <w:b w:val="false"/>
          <w:i w:val="false"/>
          <w:color w:val="000000"/>
          <w:sz w:val="28"/>
        </w:rPr>
        <w:t>
      Японская йена (JPY)</w:t>
      </w:r>
    </w:p>
    <w:bookmarkEnd w:id="86"/>
    <w:bookmarkStart w:name="z97" w:id="87"/>
    <w:p>
      <w:pPr>
        <w:spacing w:after="0"/>
        <w:ind w:left="0"/>
        <w:jc w:val="both"/>
      </w:pPr>
      <w:r>
        <w:rPr>
          <w:rFonts w:ascii="Times New Roman"/>
          <w:b w:val="false"/>
          <w:i w:val="false"/>
          <w:color w:val="000000"/>
          <w:sz w:val="28"/>
        </w:rPr>
        <w:t>
      Канадский доллар (CAD)</w:t>
      </w:r>
    </w:p>
    <w:bookmarkEnd w:id="87"/>
    <w:bookmarkStart w:name="z98" w:id="88"/>
    <w:p>
      <w:pPr>
        <w:spacing w:after="0"/>
        <w:ind w:left="0"/>
        <w:jc w:val="both"/>
      </w:pPr>
      <w:r>
        <w:rPr>
          <w:rFonts w:ascii="Times New Roman"/>
          <w:b w:val="false"/>
          <w:i w:val="false"/>
          <w:color w:val="000000"/>
          <w:sz w:val="28"/>
        </w:rPr>
        <w:t>
      Вона Республики Корея (KRW)</w:t>
      </w:r>
    </w:p>
    <w:bookmarkEnd w:id="88"/>
    <w:bookmarkStart w:name="z99" w:id="89"/>
    <w:p>
      <w:pPr>
        <w:spacing w:after="0"/>
        <w:ind w:left="0"/>
        <w:jc w:val="both"/>
      </w:pPr>
      <w:r>
        <w:rPr>
          <w:rFonts w:ascii="Times New Roman"/>
          <w:b w:val="false"/>
          <w:i w:val="false"/>
          <w:color w:val="000000"/>
          <w:sz w:val="28"/>
        </w:rPr>
        <w:t>
      Китайский юань (CNY)</w:t>
      </w:r>
    </w:p>
    <w:bookmarkEnd w:id="89"/>
    <w:bookmarkStart w:name="z100" w:id="90"/>
    <w:p>
      <w:pPr>
        <w:spacing w:after="0"/>
        <w:ind w:left="0"/>
        <w:jc w:val="both"/>
      </w:pPr>
      <w:r>
        <w:rPr>
          <w:rFonts w:ascii="Times New Roman"/>
          <w:b w:val="false"/>
          <w:i w:val="false"/>
          <w:color w:val="000000"/>
          <w:sz w:val="28"/>
        </w:rPr>
        <w:t>
      Мексиканский песо (MXN)</w:t>
      </w:r>
    </w:p>
    <w:bookmarkEnd w:id="90"/>
    <w:bookmarkStart w:name="z101" w:id="91"/>
    <w:p>
      <w:pPr>
        <w:spacing w:after="0"/>
        <w:ind w:left="0"/>
        <w:jc w:val="both"/>
      </w:pPr>
      <w:r>
        <w:rPr>
          <w:rFonts w:ascii="Times New Roman"/>
          <w:b w:val="false"/>
          <w:i w:val="false"/>
          <w:color w:val="000000"/>
          <w:sz w:val="28"/>
        </w:rPr>
        <w:t>
      Норвежская крона (NOK)</w:t>
      </w:r>
    </w:p>
    <w:bookmarkEnd w:id="91"/>
    <w:bookmarkStart w:name="z102" w:id="92"/>
    <w:p>
      <w:pPr>
        <w:spacing w:after="0"/>
        <w:ind w:left="0"/>
        <w:jc w:val="both"/>
      </w:pPr>
      <w:r>
        <w:rPr>
          <w:rFonts w:ascii="Times New Roman"/>
          <w:b w:val="false"/>
          <w:i w:val="false"/>
          <w:color w:val="000000"/>
          <w:sz w:val="28"/>
        </w:rPr>
        <w:t>
      Южноафриканский рэнд (ZAR)</w:t>
      </w:r>
    </w:p>
    <w:bookmarkEnd w:id="92"/>
    <w:bookmarkStart w:name="z103" w:id="93"/>
    <w:p>
      <w:pPr>
        <w:spacing w:after="0"/>
        <w:ind w:left="0"/>
        <w:jc w:val="both"/>
      </w:pPr>
      <w:r>
        <w:rPr>
          <w:rFonts w:ascii="Times New Roman"/>
          <w:b w:val="false"/>
          <w:i w:val="false"/>
          <w:color w:val="000000"/>
          <w:sz w:val="28"/>
        </w:rPr>
        <w:t>
      Сингапурский доллар (SGD)</w:t>
      </w:r>
    </w:p>
    <w:bookmarkEnd w:id="93"/>
    <w:bookmarkStart w:name="z104" w:id="94"/>
    <w:p>
      <w:pPr>
        <w:spacing w:after="0"/>
        <w:ind w:left="0"/>
        <w:jc w:val="both"/>
      </w:pPr>
      <w:r>
        <w:rPr>
          <w:rFonts w:ascii="Times New Roman"/>
          <w:b w:val="false"/>
          <w:i w:val="false"/>
          <w:color w:val="000000"/>
          <w:sz w:val="28"/>
        </w:rPr>
        <w:t>
      Шведская крона (SEK)</w:t>
      </w:r>
    </w:p>
    <w:bookmarkEnd w:id="94"/>
    <w:bookmarkStart w:name="z105" w:id="95"/>
    <w:p>
      <w:pPr>
        <w:spacing w:after="0"/>
        <w:ind w:left="0"/>
        <w:jc w:val="both"/>
      </w:pPr>
      <w:r>
        <w:rPr>
          <w:rFonts w:ascii="Times New Roman"/>
          <w:b w:val="false"/>
          <w:i w:val="false"/>
          <w:color w:val="000000"/>
          <w:sz w:val="28"/>
        </w:rPr>
        <w:t>
      Швейцарский франк (CHF).</w:t>
      </w:r>
    </w:p>
    <w:bookmarkEnd w:id="95"/>
    <w:bookmarkStart w:name="z106" w:id="96"/>
    <w:p>
      <w:pPr>
        <w:spacing w:after="0"/>
        <w:ind w:left="0"/>
        <w:jc w:val="both"/>
      </w:pPr>
      <w:r>
        <w:rPr>
          <w:rFonts w:ascii="Times New Roman"/>
          <w:b w:val="false"/>
          <w:i w:val="false"/>
          <w:color w:val="000000"/>
          <w:sz w:val="28"/>
        </w:rPr>
        <w:t>
      К группе ДВВ относятся все прочие валюты, кроме тенге и валют группы СКВ.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постановлением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97"/>
    <w:p>
      <w:pPr>
        <w:spacing w:after="0"/>
        <w:ind w:left="0"/>
        <w:jc w:val="both"/>
      </w:pPr>
      <w:r>
        <w:rPr>
          <w:rFonts w:ascii="Times New Roman"/>
          <w:b w:val="false"/>
          <w:i w:val="false"/>
          <w:color w:val="000000"/>
          <w:sz w:val="28"/>
        </w:rPr>
        <w:t>
      21. Детализация активов производится по резидентству и сектору экономики дебитора (эмитента), детализация обязательств – по резидентству и сектору экономики кредитора.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8"/>
    <w:p>
      <w:pPr>
        <w:spacing w:after="0"/>
        <w:ind w:left="0"/>
        <w:jc w:val="both"/>
      </w:pPr>
      <w:r>
        <w:rPr>
          <w:rFonts w:ascii="Times New Roman"/>
          <w:b w:val="false"/>
          <w:i w:val="false"/>
          <w:color w:val="000000"/>
          <w:sz w:val="28"/>
        </w:rPr>
        <w:t>
      22. В Инструкции принята следующая классификация активов и обязательств по срокам:</w:t>
      </w:r>
    </w:p>
    <w:bookmarkEnd w:id="98"/>
    <w:bookmarkStart w:name="z533" w:id="99"/>
    <w:p>
      <w:pPr>
        <w:spacing w:after="0"/>
        <w:ind w:left="0"/>
        <w:jc w:val="both"/>
      </w:pPr>
      <w:r>
        <w:rPr>
          <w:rFonts w:ascii="Times New Roman"/>
          <w:b w:val="false"/>
          <w:i w:val="false"/>
          <w:color w:val="000000"/>
          <w:sz w:val="28"/>
        </w:rPr>
        <w:t>
      1) краткосрочные – до одного года включительно;</w:t>
      </w:r>
    </w:p>
    <w:bookmarkEnd w:id="99"/>
    <w:bookmarkStart w:name="z534" w:id="100"/>
    <w:p>
      <w:pPr>
        <w:spacing w:after="0"/>
        <w:ind w:left="0"/>
        <w:jc w:val="both"/>
      </w:pPr>
      <w:r>
        <w:rPr>
          <w:rFonts w:ascii="Times New Roman"/>
          <w:b w:val="false"/>
          <w:i w:val="false"/>
          <w:color w:val="000000"/>
          <w:sz w:val="28"/>
        </w:rPr>
        <w:t>
      2) долгосрочные – свыше одного года.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1"/>
    <w:p>
      <w:pPr>
        <w:spacing w:after="0"/>
        <w:ind w:left="0"/>
        <w:jc w:val="left"/>
      </w:pPr>
      <w:r>
        <w:rPr>
          <w:rFonts w:ascii="Times New Roman"/>
          <w:b/>
          <w:i w:val="false"/>
          <w:color w:val="000000"/>
        </w:rPr>
        <w:t xml:space="preserve"> Глава 3. Порядок представления сведений</w:t>
      </w:r>
    </w:p>
    <w:bookmarkEnd w:id="101"/>
    <w:bookmarkStart w:name="z113" w:id="102"/>
    <w:p>
      <w:pPr>
        <w:spacing w:after="0"/>
        <w:ind w:left="0"/>
        <w:jc w:val="both"/>
      </w:pPr>
      <w:r>
        <w:rPr>
          <w:rFonts w:ascii="Times New Roman"/>
          <w:b w:val="false"/>
          <w:i w:val="false"/>
          <w:color w:val="000000"/>
          <w:sz w:val="28"/>
        </w:rPr>
        <w:t>
      23. Банки второго уровня, Банк Развития Казахстана, филиалы банков-нерезидентов Республики Казахстан, филиалы страховых (перестраховочных) организаций-нерезидентов Республики Казахстан и ипотечные организации представляют сведения в электронном виде посредством информационной системы "Веб-портал Национального Банка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3"/>
    <w:p>
      <w:pPr>
        <w:spacing w:after="0"/>
        <w:ind w:left="0"/>
        <w:jc w:val="both"/>
      </w:pPr>
      <w:r>
        <w:rPr>
          <w:rFonts w:ascii="Times New Roman"/>
          <w:b w:val="false"/>
          <w:i w:val="false"/>
          <w:color w:val="000000"/>
          <w:sz w:val="28"/>
        </w:rPr>
        <w:t xml:space="preserve">
      24. Сведения об остатках на балансовых и внебалансовых счетах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представляются ежемесячно по состоянию на последний рабочий день месяца:</w:t>
      </w:r>
    </w:p>
    <w:bookmarkEnd w:id="103"/>
    <w:bookmarkStart w:name="z536" w:id="104"/>
    <w:p>
      <w:pPr>
        <w:spacing w:after="0"/>
        <w:ind w:left="0"/>
        <w:jc w:val="both"/>
      </w:pPr>
      <w:r>
        <w:rPr>
          <w:rFonts w:ascii="Times New Roman"/>
          <w:b w:val="false"/>
          <w:i w:val="false"/>
          <w:color w:val="000000"/>
          <w:sz w:val="28"/>
        </w:rPr>
        <w:t>
      1) Банком Развития Казахстана – не позднее 7 (семи) рабочих дней, следующих за последним днем отчетного месяца;</w:t>
      </w:r>
    </w:p>
    <w:bookmarkEnd w:id="104"/>
    <w:bookmarkStart w:name="z537" w:id="105"/>
    <w:p>
      <w:pPr>
        <w:spacing w:after="0"/>
        <w:ind w:left="0"/>
        <w:jc w:val="both"/>
      </w:pPr>
      <w:r>
        <w:rPr>
          <w:rFonts w:ascii="Times New Roman"/>
          <w:b w:val="false"/>
          <w:i w:val="false"/>
          <w:color w:val="000000"/>
          <w:sz w:val="28"/>
        </w:rPr>
        <w:t>
      2) ипотечными организациями – не позднее 10 (десяти) рабочих дней, следующих за последним днем отчетного месяца.</w:t>
      </w:r>
    </w:p>
    <w:bookmarkEnd w:id="105"/>
    <w:bookmarkStart w:name="z538" w:id="106"/>
    <w:p>
      <w:pPr>
        <w:spacing w:after="0"/>
        <w:ind w:left="0"/>
        <w:jc w:val="both"/>
      </w:pPr>
      <w:r>
        <w:rPr>
          <w:rFonts w:ascii="Times New Roman"/>
          <w:b w:val="false"/>
          <w:i w:val="false"/>
          <w:color w:val="000000"/>
          <w:sz w:val="28"/>
        </w:rPr>
        <w:t>
      Дополнительный отчет за последний рабочий день года (с учетом заключительных оборотов по внутрибанковским операциям) представляется Банком Развития Казахстана и ипотечными организациями не позднее тридцать первого января года, следующего за завершенным финансовым годом.</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25. Сведения об остатках на балансовых счетах по операциям с филиалами и представительствами иностранных компаний по форме согласно приложению 2 к Инструкции представляются ежемесячно по состоянию на последний рабочий день месяца банками второго уровня, Банком Развития Казахстана и филиалами банков-нерезидентов Республики Казахстан не позднее 7 (семи) рабочих дней, следующих за последним днем отчетного месяца.</w:t>
      </w:r>
    </w:p>
    <w:bookmarkEnd w:id="107"/>
    <w:bookmarkStart w:name="z540" w:id="108"/>
    <w:p>
      <w:pPr>
        <w:spacing w:after="0"/>
        <w:ind w:left="0"/>
        <w:jc w:val="both"/>
      </w:pPr>
      <w:r>
        <w:rPr>
          <w:rFonts w:ascii="Times New Roman"/>
          <w:b w:val="false"/>
          <w:i w:val="false"/>
          <w:color w:val="000000"/>
          <w:sz w:val="28"/>
        </w:rPr>
        <w:t>
      При отсутствии данных сведения не представляются.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109"/>
    <w:p>
      <w:pPr>
        <w:spacing w:after="0"/>
        <w:ind w:left="0"/>
        <w:jc w:val="both"/>
      </w:pPr>
      <w:r>
        <w:rPr>
          <w:rFonts w:ascii="Times New Roman"/>
          <w:b w:val="false"/>
          <w:i w:val="false"/>
          <w:color w:val="000000"/>
          <w:sz w:val="28"/>
        </w:rPr>
        <w:t>
      25-1. Сведения об изменениях в финансовых активах и пассивах по форме согласно приложению 3 к Инструкции представляются банками второго уровня, Банком Развития Казахстана и филиалами банков-нерезидентов Республики Казахстан ежегодно не позднее тридцать первого марта года после отчетного периода.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постановлением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110"/>
    <w:p>
      <w:pPr>
        <w:spacing w:after="0"/>
        <w:ind w:left="0"/>
        <w:jc w:val="both"/>
      </w:pPr>
      <w:r>
        <w:rPr>
          <w:rFonts w:ascii="Times New Roman"/>
          <w:b w:val="false"/>
          <w:i w:val="false"/>
          <w:color w:val="000000"/>
          <w:sz w:val="28"/>
        </w:rPr>
        <w:t xml:space="preserve">
      26. Сведения об остатках на балансовых счетах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 представляются по состоянию на последний рабочий день квартала филиалами страховых (перестраховочных) организаций-нерезидентов Республики Казахстан не позднее 15 (пятнадцатого) рабочего дня месяца, следующего за отчетным кварталом.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26 в соответствии с постановлением Правления Национального Банка РК от 19.04.2021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представлению банками</w:t>
            </w:r>
            <w:r>
              <w:br/>
            </w:r>
            <w:r>
              <w:rPr>
                <w:rFonts w:ascii="Times New Roman"/>
                <w:b w:val="false"/>
                <w:i w:val="false"/>
                <w:color w:val="000000"/>
                <w:sz w:val="20"/>
              </w:rPr>
              <w:t>второго уровня, Банком</w:t>
            </w:r>
            <w:r>
              <w:br/>
            </w:r>
            <w:r>
              <w:rPr>
                <w:rFonts w:ascii="Times New Roman"/>
                <w:b w:val="false"/>
                <w:i w:val="false"/>
                <w:color w:val="000000"/>
                <w:sz w:val="20"/>
              </w:rPr>
              <w:t>Развития Казахстана,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 и</w:t>
            </w:r>
            <w:r>
              <w:br/>
            </w:r>
            <w:r>
              <w:rPr>
                <w:rFonts w:ascii="Times New Roman"/>
                <w:b w:val="false"/>
                <w:i w:val="false"/>
                <w:color w:val="000000"/>
                <w:sz w:val="20"/>
              </w:rPr>
              <w:t>ипотечными организациями в</w:t>
            </w:r>
            <w:r>
              <w:br/>
            </w: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 сведений</w:t>
            </w:r>
            <w:r>
              <w:br/>
            </w:r>
            <w:r>
              <w:rPr>
                <w:rFonts w:ascii="Times New Roman"/>
                <w:b w:val="false"/>
                <w:i w:val="false"/>
                <w:color w:val="000000"/>
                <w:sz w:val="20"/>
              </w:rPr>
              <w:t>для формирования</w:t>
            </w:r>
            <w:r>
              <w:br/>
            </w:r>
            <w:r>
              <w:rPr>
                <w:rFonts w:ascii="Times New Roman"/>
                <w:b w:val="false"/>
                <w:i w:val="false"/>
                <w:color w:val="000000"/>
                <w:sz w:val="20"/>
              </w:rPr>
              <w:t>обзора финансового сектора</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27.11.2023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3" w:id="1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1"/>
    <w:bookmarkStart w:name="z733" w:id="11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2"/>
    <w:bookmarkStart w:name="z734" w:id="11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3"/>
    <w:bookmarkStart w:name="z735" w:id="114"/>
    <w:p>
      <w:pPr>
        <w:spacing w:after="0"/>
        <w:ind w:left="0"/>
        <w:jc w:val="left"/>
      </w:pPr>
      <w:r>
        <w:rPr>
          <w:rFonts w:ascii="Times New Roman"/>
          <w:b/>
          <w:i w:val="false"/>
          <w:color w:val="000000"/>
        </w:rPr>
        <w:t xml:space="preserve"> Сведения об остатках на балансовых и внебалансовых счетах</w:t>
      </w:r>
    </w:p>
    <w:bookmarkEnd w:id="114"/>
    <w:bookmarkStart w:name="z736" w:id="115"/>
    <w:p>
      <w:pPr>
        <w:spacing w:after="0"/>
        <w:ind w:left="0"/>
        <w:jc w:val="both"/>
      </w:pPr>
      <w:r>
        <w:rPr>
          <w:rFonts w:ascii="Times New Roman"/>
          <w:b w:val="false"/>
          <w:i w:val="false"/>
          <w:color w:val="000000"/>
          <w:sz w:val="28"/>
        </w:rPr>
        <w:t xml:space="preserve">
      Индекс формы административных данных: 700-N(D) </w:t>
      </w:r>
    </w:p>
    <w:bookmarkEnd w:id="115"/>
    <w:bookmarkStart w:name="z737" w:id="116"/>
    <w:p>
      <w:pPr>
        <w:spacing w:after="0"/>
        <w:ind w:left="0"/>
        <w:jc w:val="both"/>
      </w:pPr>
      <w:r>
        <w:rPr>
          <w:rFonts w:ascii="Times New Roman"/>
          <w:b w:val="false"/>
          <w:i w:val="false"/>
          <w:color w:val="000000"/>
          <w:sz w:val="28"/>
        </w:rPr>
        <w:t>
      Периодичность: ежемесячная</w:t>
      </w:r>
    </w:p>
    <w:bookmarkEnd w:id="116"/>
    <w:bookmarkStart w:name="z738" w:id="117"/>
    <w:p>
      <w:pPr>
        <w:spacing w:after="0"/>
        <w:ind w:left="0"/>
        <w:jc w:val="both"/>
      </w:pPr>
      <w:r>
        <w:rPr>
          <w:rFonts w:ascii="Times New Roman"/>
          <w:b w:val="false"/>
          <w:i w:val="false"/>
          <w:color w:val="000000"/>
          <w:sz w:val="28"/>
        </w:rPr>
        <w:t>
      Отчетный период: за "___" ________20__года</w:t>
      </w:r>
    </w:p>
    <w:bookmarkEnd w:id="117"/>
    <w:bookmarkStart w:name="z739" w:id="118"/>
    <w:p>
      <w:pPr>
        <w:spacing w:after="0"/>
        <w:ind w:left="0"/>
        <w:jc w:val="both"/>
      </w:pPr>
      <w:r>
        <w:rPr>
          <w:rFonts w:ascii="Times New Roman"/>
          <w:b w:val="false"/>
          <w:i w:val="false"/>
          <w:color w:val="000000"/>
          <w:sz w:val="28"/>
        </w:rPr>
        <w:t>
      Круг лиц, представляющих информацию: Банк Развития Казахстана, ипотечные организации</w:t>
      </w:r>
    </w:p>
    <w:bookmarkEnd w:id="118"/>
    <w:bookmarkStart w:name="z740" w:id="119"/>
    <w:p>
      <w:pPr>
        <w:spacing w:after="0"/>
        <w:ind w:left="0"/>
        <w:jc w:val="both"/>
      </w:pPr>
      <w:r>
        <w:rPr>
          <w:rFonts w:ascii="Times New Roman"/>
          <w:b w:val="false"/>
          <w:i w:val="false"/>
          <w:color w:val="000000"/>
          <w:sz w:val="28"/>
        </w:rPr>
        <w:t xml:space="preserve">
      Срок представления формы административных данных: </w:t>
      </w:r>
    </w:p>
    <w:bookmarkEnd w:id="119"/>
    <w:bookmarkStart w:name="z741" w:id="120"/>
    <w:p>
      <w:pPr>
        <w:spacing w:after="0"/>
        <w:ind w:left="0"/>
        <w:jc w:val="both"/>
      </w:pPr>
      <w:r>
        <w:rPr>
          <w:rFonts w:ascii="Times New Roman"/>
          <w:b w:val="false"/>
          <w:i w:val="false"/>
          <w:color w:val="000000"/>
          <w:sz w:val="28"/>
        </w:rPr>
        <w:t>
      1) Банком Развития Казахстана ежемесячно за последний рабочий день месяца не позднее 7 (семи) рабочих дней, следующих за последним днем отчетного месяца;</w:t>
      </w:r>
    </w:p>
    <w:bookmarkEnd w:id="120"/>
    <w:bookmarkStart w:name="z742" w:id="121"/>
    <w:p>
      <w:pPr>
        <w:spacing w:after="0"/>
        <w:ind w:left="0"/>
        <w:jc w:val="both"/>
      </w:pPr>
      <w:r>
        <w:rPr>
          <w:rFonts w:ascii="Times New Roman"/>
          <w:b w:val="false"/>
          <w:i w:val="false"/>
          <w:color w:val="000000"/>
          <w:sz w:val="28"/>
        </w:rPr>
        <w:t>
      дополнительный отчет за последний рабочий день года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121"/>
    <w:bookmarkStart w:name="z743" w:id="122"/>
    <w:p>
      <w:pPr>
        <w:spacing w:after="0"/>
        <w:ind w:left="0"/>
        <w:jc w:val="both"/>
      </w:pPr>
      <w:r>
        <w:rPr>
          <w:rFonts w:ascii="Times New Roman"/>
          <w:b w:val="false"/>
          <w:i w:val="false"/>
          <w:color w:val="000000"/>
          <w:sz w:val="28"/>
        </w:rPr>
        <w:t>
      2) ипотечными организациями ежемесячно за последний рабочий день месяца не позднее 10 (десяти) рабочих дней, следующих за последним днем отчетного месяца;</w:t>
      </w:r>
    </w:p>
    <w:bookmarkEnd w:id="122"/>
    <w:bookmarkStart w:name="z744" w:id="123"/>
    <w:p>
      <w:pPr>
        <w:spacing w:after="0"/>
        <w:ind w:left="0"/>
        <w:jc w:val="both"/>
      </w:pPr>
      <w:r>
        <w:rPr>
          <w:rFonts w:ascii="Times New Roman"/>
          <w:b w:val="false"/>
          <w:i w:val="false"/>
          <w:color w:val="000000"/>
          <w:sz w:val="28"/>
        </w:rPr>
        <w:t>
      дополнительный отчет за последний рабочий день года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6" w:id="124"/>
    <w:p>
      <w:pPr>
        <w:spacing w:after="0"/>
        <w:ind w:left="0"/>
        <w:jc w:val="both"/>
      </w:pPr>
      <w:r>
        <w:rPr>
          <w:rFonts w:ascii="Times New Roman"/>
          <w:b w:val="false"/>
          <w:i w:val="false"/>
          <w:color w:val="000000"/>
          <w:sz w:val="28"/>
        </w:rPr>
        <w:t>
      Таблица. Сведения об остатках на балансовых и внебалансовых счетах</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5" w:id="125"/>
      <w:r>
        <w:rPr>
          <w:rFonts w:ascii="Times New Roman"/>
          <w:b w:val="false"/>
          <w:i w:val="false"/>
          <w:color w:val="000000"/>
          <w:sz w:val="28"/>
        </w:rPr>
        <w:t>
      Наименование _______________________________________________________</w:t>
      </w:r>
    </w:p>
    <w:bookmarkEnd w:id="125"/>
    <w:p>
      <w:pPr>
        <w:spacing w:after="0"/>
        <w:ind w:left="0"/>
        <w:jc w:val="both"/>
      </w:pPr>
      <w:r>
        <w:rPr>
          <w:rFonts w:ascii="Times New Roman"/>
          <w:b w:val="false"/>
          <w:i w:val="false"/>
          <w:color w:val="000000"/>
          <w:sz w:val="28"/>
        </w:rPr>
        <w:t xml:space="preserve">       Адрес 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w:t>
      </w:r>
    </w:p>
    <w:p>
      <w:pPr>
        <w:spacing w:after="0"/>
        <w:ind w:left="0"/>
        <w:jc w:val="both"/>
      </w:pPr>
      <w:r>
        <w:rPr>
          <w:rFonts w:ascii="Times New Roman"/>
          <w:b w:val="false"/>
          <w:i w:val="false"/>
          <w:color w:val="000000"/>
          <w:sz w:val="28"/>
        </w:rPr>
        <w:t xml:space="preserve">       Исполнитель______________________________________ 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_________________________________________________ 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w:t>
            </w:r>
            <w:r>
              <w:br/>
            </w:r>
            <w:r>
              <w:rPr>
                <w:rFonts w:ascii="Times New Roman"/>
                <w:b w:val="false"/>
                <w:i w:val="false"/>
                <w:color w:val="000000"/>
                <w:sz w:val="20"/>
              </w:rPr>
              <w:t>об остатках на балансовых</w:t>
            </w:r>
            <w:r>
              <w:br/>
            </w:r>
            <w:r>
              <w:rPr>
                <w:rFonts w:ascii="Times New Roman"/>
                <w:b w:val="false"/>
                <w:i w:val="false"/>
                <w:color w:val="000000"/>
                <w:sz w:val="20"/>
              </w:rPr>
              <w:t>и внебалансовых счетах</w:t>
            </w:r>
          </w:p>
        </w:tc>
      </w:tr>
    </w:tbl>
    <w:bookmarkStart w:name="z777" w:id="12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26"/>
    <w:bookmarkStart w:name="z778" w:id="127"/>
    <w:p>
      <w:pPr>
        <w:spacing w:after="0"/>
        <w:ind w:left="0"/>
        <w:jc w:val="left"/>
      </w:pPr>
      <w:r>
        <w:rPr>
          <w:rFonts w:ascii="Times New Roman"/>
          <w:b/>
          <w:i w:val="false"/>
          <w:color w:val="000000"/>
        </w:rPr>
        <w:t xml:space="preserve"> Сведения об остатках на балансовых и внебалансовых счетах (индекс – 700-N(D), периодичность – ежемесячная)</w:t>
      </w:r>
    </w:p>
    <w:bookmarkEnd w:id="127"/>
    <w:bookmarkStart w:name="z779" w:id="128"/>
    <w:p>
      <w:pPr>
        <w:spacing w:after="0"/>
        <w:ind w:left="0"/>
        <w:jc w:val="left"/>
      </w:pPr>
      <w:r>
        <w:rPr>
          <w:rFonts w:ascii="Times New Roman"/>
          <w:b/>
          <w:i w:val="false"/>
          <w:color w:val="000000"/>
        </w:rPr>
        <w:t xml:space="preserve"> Глава 1. Общие положения</w:t>
      </w:r>
    </w:p>
    <w:bookmarkEnd w:id="128"/>
    <w:bookmarkStart w:name="z780" w:id="1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"Сведения об остатках на балансовых и внебалансовых счетах" (далее – Форма).</w:t>
      </w:r>
    </w:p>
    <w:bookmarkEnd w:id="129"/>
    <w:bookmarkStart w:name="z781" w:id="13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0"/>
    <w:bookmarkStart w:name="z782" w:id="131"/>
    <w:p>
      <w:pPr>
        <w:spacing w:after="0"/>
        <w:ind w:left="0"/>
        <w:jc w:val="both"/>
      </w:pPr>
      <w:r>
        <w:rPr>
          <w:rFonts w:ascii="Times New Roman"/>
          <w:b w:val="false"/>
          <w:i w:val="false"/>
          <w:color w:val="000000"/>
          <w:sz w:val="28"/>
        </w:rPr>
        <w:t>
      3. Форма составляется ежемесячно, заполняется по состоянию на конец последнего рабочего дня месяца.</w:t>
      </w:r>
    </w:p>
    <w:bookmarkEnd w:id="131"/>
    <w:bookmarkStart w:name="z783" w:id="132"/>
    <w:p>
      <w:pPr>
        <w:spacing w:after="0"/>
        <w:ind w:left="0"/>
        <w:jc w:val="both"/>
      </w:pPr>
      <w:r>
        <w:rPr>
          <w:rFonts w:ascii="Times New Roman"/>
          <w:b w:val="false"/>
          <w:i w:val="false"/>
          <w:color w:val="000000"/>
          <w:sz w:val="28"/>
        </w:rPr>
        <w:t>
      Дополнительный отчет составляется по Форме ежегодно, заполняется по состоянию на конец последнего рабочего дня года с учетом заключительных оборотов по внутрибанковским операциям.</w:t>
      </w:r>
    </w:p>
    <w:bookmarkEnd w:id="132"/>
    <w:bookmarkStart w:name="z784" w:id="13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33"/>
    <w:bookmarkStart w:name="z785" w:id="134"/>
    <w:p>
      <w:pPr>
        <w:spacing w:after="0"/>
        <w:ind w:left="0"/>
        <w:jc w:val="left"/>
      </w:pPr>
      <w:r>
        <w:rPr>
          <w:rFonts w:ascii="Times New Roman"/>
          <w:b/>
          <w:i w:val="false"/>
          <w:color w:val="000000"/>
        </w:rPr>
        <w:t xml:space="preserve"> Глава 2. Пояснение по заполнению Формы</w:t>
      </w:r>
    </w:p>
    <w:bookmarkEnd w:id="134"/>
    <w:bookmarkStart w:name="z786" w:id="135"/>
    <w:p>
      <w:pPr>
        <w:spacing w:after="0"/>
        <w:ind w:left="0"/>
        <w:jc w:val="both"/>
      </w:pPr>
      <w:r>
        <w:rPr>
          <w:rFonts w:ascii="Times New Roman"/>
          <w:b w:val="false"/>
          <w:i w:val="false"/>
          <w:color w:val="000000"/>
          <w:sz w:val="28"/>
        </w:rPr>
        <w:t xml:space="preserve">
      5.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35"/>
    <w:bookmarkStart w:name="z787" w:id="136"/>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36"/>
    <w:bookmarkStart w:name="z788" w:id="137"/>
    <w:p>
      <w:pPr>
        <w:spacing w:after="0"/>
        <w:ind w:left="0"/>
        <w:jc w:val="both"/>
      </w:pPr>
      <w:r>
        <w:rPr>
          <w:rFonts w:ascii="Times New Roman"/>
          <w:b w:val="false"/>
          <w:i w:val="false"/>
          <w:color w:val="000000"/>
          <w:sz w:val="28"/>
        </w:rPr>
        <w:t>
      7. В Форме указываются сведения об остатках на балансовых (активы, обязательства, собственный капитал, доходы, расходы) и внебалансовых (условные и возможные требования и обязательства, счета меморандума к балансу) счетах респондента.</w:t>
      </w:r>
    </w:p>
    <w:bookmarkEnd w:id="137"/>
    <w:bookmarkStart w:name="z789" w:id="138"/>
    <w:p>
      <w:pPr>
        <w:spacing w:after="0"/>
        <w:ind w:left="0"/>
        <w:jc w:val="both"/>
      </w:pPr>
      <w:r>
        <w:rPr>
          <w:rFonts w:ascii="Times New Roman"/>
          <w:b w:val="false"/>
          <w:i w:val="false"/>
          <w:color w:val="000000"/>
          <w:sz w:val="28"/>
        </w:rPr>
        <w:t>
      8. В строках 1, 2, 3 и 4 значения выбираются из справочников, размещенных в информационной системе "Веб-портал Национального Банка Республики Казахстан".</w:t>
      </w:r>
    </w:p>
    <w:bookmarkEnd w:id="138"/>
    <w:bookmarkStart w:name="z790" w:id="139"/>
    <w:p>
      <w:pPr>
        <w:spacing w:after="0"/>
        <w:ind w:left="0"/>
        <w:jc w:val="both"/>
      </w:pPr>
      <w:r>
        <w:rPr>
          <w:rFonts w:ascii="Times New Roman"/>
          <w:b w:val="false"/>
          <w:i w:val="false"/>
          <w:color w:val="000000"/>
          <w:sz w:val="28"/>
        </w:rPr>
        <w:t>
      9. В строке 1 указывается четырехзначный номер счета, соответствующий Типовому плану счетов.</w:t>
      </w:r>
    </w:p>
    <w:bookmarkEnd w:id="139"/>
    <w:bookmarkStart w:name="z791" w:id="140"/>
    <w:p>
      <w:pPr>
        <w:spacing w:after="0"/>
        <w:ind w:left="0"/>
        <w:jc w:val="both"/>
      </w:pPr>
      <w:r>
        <w:rPr>
          <w:rFonts w:ascii="Times New Roman"/>
          <w:b w:val="false"/>
          <w:i w:val="false"/>
          <w:color w:val="000000"/>
          <w:sz w:val="28"/>
        </w:rPr>
        <w:t>
      10. В строках 2, 3 и 4 коды признака резидентства, сектора экономики и группы валют указываются по счетам, к которым такая детализация применима, с учетом исключений в соответствии с пунктами 12, 13 и 15 настоящего Пояснения.</w:t>
      </w:r>
    </w:p>
    <w:bookmarkEnd w:id="140"/>
    <w:bookmarkStart w:name="z792" w:id="141"/>
    <w:p>
      <w:pPr>
        <w:spacing w:after="0"/>
        <w:ind w:left="0"/>
        <w:jc w:val="both"/>
      </w:pPr>
      <w:r>
        <w:rPr>
          <w:rFonts w:ascii="Times New Roman"/>
          <w:b w:val="false"/>
          <w:i w:val="false"/>
          <w:color w:val="000000"/>
          <w:sz w:val="28"/>
        </w:rPr>
        <w:t>
      11. В строках 2 и 3:</w:t>
      </w:r>
    </w:p>
    <w:bookmarkEnd w:id="141"/>
    <w:bookmarkStart w:name="z793" w:id="142"/>
    <w:p>
      <w:pPr>
        <w:spacing w:after="0"/>
        <w:ind w:left="0"/>
        <w:jc w:val="both"/>
      </w:pPr>
      <w:r>
        <w:rPr>
          <w:rFonts w:ascii="Times New Roman"/>
          <w:b w:val="false"/>
          <w:i w:val="false"/>
          <w:color w:val="000000"/>
          <w:sz w:val="28"/>
        </w:rPr>
        <w:t>
      для счетов 1405, 1406, 1425, 1752 и 1864 указывается признак резидентства и код сектора экономики векселедателя;</w:t>
      </w:r>
    </w:p>
    <w:bookmarkEnd w:id="142"/>
    <w:bookmarkStart w:name="z794" w:id="143"/>
    <w:p>
      <w:pPr>
        <w:spacing w:after="0"/>
        <w:ind w:left="0"/>
        <w:jc w:val="both"/>
      </w:pPr>
      <w:r>
        <w:rPr>
          <w:rFonts w:ascii="Times New Roman"/>
          <w:b w:val="false"/>
          <w:i w:val="false"/>
          <w:color w:val="000000"/>
          <w:sz w:val="28"/>
        </w:rPr>
        <w:t>
      для счетов 1201, 1202, 1205, 1206, 1208, 1209, 1452, 1453, 1454, 1456, 1457, 1459, 1481, 1482, 1483, 1485, 1486, 1491, 1492, 1494, 1495, 1744, 1745, 1746, 1750 и 1757 указывается признак резидентства и код сектора экономики эмитента;</w:t>
      </w:r>
    </w:p>
    <w:bookmarkEnd w:id="143"/>
    <w:bookmarkStart w:name="z795" w:id="144"/>
    <w:p>
      <w:pPr>
        <w:spacing w:after="0"/>
        <w:ind w:left="0"/>
        <w:jc w:val="both"/>
      </w:pPr>
      <w:r>
        <w:rPr>
          <w:rFonts w:ascii="Times New Roman"/>
          <w:b w:val="false"/>
          <w:i w:val="false"/>
          <w:color w:val="000000"/>
          <w:sz w:val="28"/>
        </w:rPr>
        <w:t>
      для счетов 2301, 2303, 2306, 2401, 2402, 2405 и 2406 указываются признак резидентства и код сектора экономики держателя ценной бумаги, при отсутствии возможности достоверно определить держателя ценной бумаги – признак резидентства и код сектора экономики номинального держателя (доверительного собственника) ценной бумаги.</w:t>
      </w:r>
    </w:p>
    <w:bookmarkEnd w:id="144"/>
    <w:bookmarkStart w:name="z796" w:id="145"/>
    <w:p>
      <w:pPr>
        <w:spacing w:after="0"/>
        <w:ind w:left="0"/>
        <w:jc w:val="both"/>
      </w:pPr>
      <w:r>
        <w:rPr>
          <w:rFonts w:ascii="Times New Roman"/>
          <w:b w:val="false"/>
          <w:i w:val="false"/>
          <w:color w:val="000000"/>
          <w:sz w:val="28"/>
        </w:rPr>
        <w:t>
      12. В строке 3 по вкладам, размещенным в организации, осуществляющей отдельные виды банковских операций, или в Национальном операторе почты и отраженным на счетах группы 1250, указывается кода сектора экономики "5".</w:t>
      </w:r>
    </w:p>
    <w:bookmarkEnd w:id="145"/>
    <w:bookmarkStart w:name="z797" w:id="146"/>
    <w:p>
      <w:pPr>
        <w:spacing w:after="0"/>
        <w:ind w:left="0"/>
        <w:jc w:val="both"/>
      </w:pPr>
      <w:r>
        <w:rPr>
          <w:rFonts w:ascii="Times New Roman"/>
          <w:b w:val="false"/>
          <w:i w:val="false"/>
          <w:color w:val="000000"/>
          <w:sz w:val="28"/>
        </w:rPr>
        <w:t>
      13. Для счетов 1007, 1009, 1603 и 1604:</w:t>
      </w:r>
    </w:p>
    <w:bookmarkEnd w:id="146"/>
    <w:bookmarkStart w:name="z798" w:id="147"/>
    <w:p>
      <w:pPr>
        <w:spacing w:after="0"/>
        <w:ind w:left="0"/>
        <w:jc w:val="both"/>
      </w:pPr>
      <w:r>
        <w:rPr>
          <w:rFonts w:ascii="Times New Roman"/>
          <w:b w:val="false"/>
          <w:i w:val="false"/>
          <w:color w:val="000000"/>
          <w:sz w:val="28"/>
        </w:rPr>
        <w:t>
      в строке 2 указывается код "1" для монет, изготовленных из драгоценных металлов, и коллекционных монет в национальной валюте, выпущенных Национальным Банком Республики Казахстан; код "2" – для монет, изготовленных из драгоценных металлов, и коллекционных монет эмитентов-нерезидентов Республики Казахстан;</w:t>
      </w:r>
    </w:p>
    <w:bookmarkEnd w:id="147"/>
    <w:bookmarkStart w:name="z799" w:id="148"/>
    <w:p>
      <w:pPr>
        <w:spacing w:after="0"/>
        <w:ind w:left="0"/>
        <w:jc w:val="both"/>
      </w:pPr>
      <w:r>
        <w:rPr>
          <w:rFonts w:ascii="Times New Roman"/>
          <w:b w:val="false"/>
          <w:i w:val="false"/>
          <w:color w:val="000000"/>
          <w:sz w:val="28"/>
        </w:rPr>
        <w:t>
      в строках 3 и 4 показатели не заполняются.</w:t>
      </w:r>
    </w:p>
    <w:bookmarkEnd w:id="148"/>
    <w:bookmarkStart w:name="z800" w:id="149"/>
    <w:p>
      <w:pPr>
        <w:spacing w:after="0"/>
        <w:ind w:left="0"/>
        <w:jc w:val="both"/>
      </w:pPr>
      <w:r>
        <w:rPr>
          <w:rFonts w:ascii="Times New Roman"/>
          <w:b w:val="false"/>
          <w:i w:val="false"/>
          <w:color w:val="000000"/>
          <w:sz w:val="28"/>
        </w:rPr>
        <w:t>
      14. В строке 3 показатель не представляется по счетам 1811, 1812, 1813, 1814, 1815, 1816, 1817, 1818, 1819, 1820, 1821, 1822, 1823, 1824, 1825, 1826, 1827, 1831, 1832, 1833, 1834, 1835, 1836, 1837, 1838, 1839, 1840, 1841, 1842, 1843, 1844, 1845, 1871, 1880, 2811, 2812, 2813, 2814, 2815, 2816, 2817, 2818, 2819, 2820, 2831, 2832, 2833, 2834, 2835, 2836, 2838, 2839, 2871, 2874, 2880, 3561, 3562, 3563 и 3564.</w:t>
      </w:r>
    </w:p>
    <w:bookmarkEnd w:id="149"/>
    <w:bookmarkStart w:name="z801" w:id="150"/>
    <w:p>
      <w:pPr>
        <w:spacing w:after="0"/>
        <w:ind w:left="0"/>
        <w:jc w:val="both"/>
      </w:pPr>
      <w:r>
        <w:rPr>
          <w:rFonts w:ascii="Times New Roman"/>
          <w:b w:val="false"/>
          <w:i w:val="false"/>
          <w:color w:val="000000"/>
          <w:sz w:val="28"/>
        </w:rPr>
        <w:t>
      15. В строке 4 показатель не представляется по счетам 1013, 1727, 2016, 2126, 2212, 2216, 2708 и 2717.</w:t>
      </w:r>
    </w:p>
    <w:bookmarkEnd w:id="150"/>
    <w:bookmarkStart w:name="z802" w:id="151"/>
    <w:p>
      <w:pPr>
        <w:spacing w:after="0"/>
        <w:ind w:left="0"/>
        <w:jc w:val="both"/>
      </w:pPr>
      <w:r>
        <w:rPr>
          <w:rFonts w:ascii="Times New Roman"/>
          <w:b w:val="false"/>
          <w:i w:val="false"/>
          <w:color w:val="000000"/>
          <w:sz w:val="28"/>
        </w:rPr>
        <w:t>
      16. В строках 2, 3 и 4 показатели не представляются по счетам 1011, 1012, 1601, 1602, 1610, 1651, 1652, 1653, 1654, 1655, 1656, 1657, 1658, 1659, 1660, 1661, 1662, 1691, 1692, 1693, 1694, 1695, 1696, 1697, 1698, 1699, 1854, 1857, 1858, 1859, 1873, 1874, 2854, 2857, 2858, 2859, 2861, 2872, 2873, 3001, 3003, 3025, 3027, 3101, 3200, 3400, 3510, 3540, 3580, 3589, 3599 и счетам 4 (четвертого), 5 (пятого), 6 (шестого) и 7 (седьмого) классов Типового плана счетов.</w:t>
      </w:r>
    </w:p>
    <w:bookmarkEnd w:id="151"/>
    <w:bookmarkStart w:name="z803" w:id="152"/>
    <w:p>
      <w:pPr>
        <w:spacing w:after="0"/>
        <w:ind w:left="0"/>
        <w:jc w:val="both"/>
      </w:pPr>
      <w:r>
        <w:rPr>
          <w:rFonts w:ascii="Times New Roman"/>
          <w:b w:val="false"/>
          <w:i w:val="false"/>
          <w:color w:val="000000"/>
          <w:sz w:val="28"/>
        </w:rPr>
        <w:t>
      17. В строке 5 указывается сумма в тенге в формате числа с двумя знаками после запятой.</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 xml:space="preserve">(перестраховочных) </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ипотечными организациями</w:t>
            </w:r>
            <w:r>
              <w:br/>
            </w:r>
            <w:r>
              <w:rPr>
                <w:rFonts w:ascii="Times New Roman"/>
                <w:b w:val="false"/>
                <w:i w:val="false"/>
                <w:color w:val="000000"/>
                <w:sz w:val="20"/>
              </w:rPr>
              <w:t>в Национальный Банк</w:t>
            </w:r>
            <w:r>
              <w:br/>
            </w:r>
            <w:r>
              <w:rPr>
                <w:rFonts w:ascii="Times New Roman"/>
                <w:b w:val="false"/>
                <w:i w:val="false"/>
                <w:color w:val="000000"/>
                <w:sz w:val="20"/>
              </w:rPr>
              <w:t>Республики Казахстан сведений</w:t>
            </w:r>
            <w:r>
              <w:br/>
            </w:r>
            <w:r>
              <w:rPr>
                <w:rFonts w:ascii="Times New Roman"/>
                <w:b w:val="false"/>
                <w:i w:val="false"/>
                <w:color w:val="000000"/>
                <w:sz w:val="20"/>
              </w:rPr>
              <w:t>для формирования обзора</w:t>
            </w:r>
            <w:r>
              <w:br/>
            </w:r>
            <w:r>
              <w:rPr>
                <w:rFonts w:ascii="Times New Roman"/>
                <w:b w:val="false"/>
                <w:i w:val="false"/>
                <w:color w:val="000000"/>
                <w:sz w:val="20"/>
              </w:rPr>
              <w:t>финансового сектора</w:t>
            </w:r>
          </w:p>
        </w:tc>
      </w:tr>
    </w:tbl>
    <w:bookmarkStart w:name="z609" w:id="1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3"/>
    <w:bookmarkStart w:name="z610" w:id="15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4"/>
    <w:bookmarkStart w:name="z611" w:id="15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5"/>
    <w:bookmarkStart w:name="z612" w:id="156"/>
    <w:p>
      <w:pPr>
        <w:spacing w:after="0"/>
        <w:ind w:left="0"/>
        <w:jc w:val="left"/>
      </w:pPr>
      <w:r>
        <w:rPr>
          <w:rFonts w:ascii="Times New Roman"/>
          <w:b/>
          <w:i w:val="false"/>
          <w:color w:val="000000"/>
        </w:rPr>
        <w:t xml:space="preserve"> Сведения об остатках на балансовых счетах по операциям </w:t>
      </w:r>
      <w:r>
        <w:br/>
      </w:r>
      <w:r>
        <w:rPr>
          <w:rFonts w:ascii="Times New Roman"/>
          <w:b/>
          <w:i w:val="false"/>
          <w:color w:val="000000"/>
        </w:rPr>
        <w:t>филиалами и представительствами иностранных компаний</w:t>
      </w:r>
    </w:p>
    <w:bookmarkEnd w:id="156"/>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3" w:id="157"/>
      <w:r>
        <w:rPr>
          <w:rFonts w:ascii="Times New Roman"/>
          <w:b w:val="false"/>
          <w:i w:val="false"/>
          <w:color w:val="000000"/>
          <w:sz w:val="28"/>
        </w:rPr>
        <w:t>
      Индекс формы административных данных: 700-DF</w:t>
      </w:r>
    </w:p>
    <w:bookmarkEnd w:id="15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20___ года</w:t>
      </w:r>
    </w:p>
    <w:p>
      <w:pPr>
        <w:spacing w:after="0"/>
        <w:ind w:left="0"/>
        <w:jc w:val="both"/>
      </w:pPr>
      <w:r>
        <w:rPr>
          <w:rFonts w:ascii="Times New Roman"/>
          <w:b w:val="false"/>
          <w:i w:val="false"/>
          <w:color w:val="000000"/>
          <w:sz w:val="28"/>
        </w:rPr>
        <w:t>Круг лиц, представляющих сведения: банки второго уровня, Банк Развития</w:t>
      </w:r>
    </w:p>
    <w:p>
      <w:pPr>
        <w:spacing w:after="0"/>
        <w:ind w:left="0"/>
        <w:jc w:val="both"/>
      </w:pPr>
      <w:r>
        <w:rPr>
          <w:rFonts w:ascii="Times New Roman"/>
          <w:b w:val="false"/>
          <w:i w:val="false"/>
          <w:color w:val="000000"/>
          <w:sz w:val="28"/>
        </w:rPr>
        <w:t>Казахстана,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не позднее 7 (семи)</w:t>
      </w:r>
    </w:p>
    <w:p>
      <w:pPr>
        <w:spacing w:after="0"/>
        <w:ind w:left="0"/>
        <w:jc w:val="both"/>
      </w:pPr>
      <w:r>
        <w:rPr>
          <w:rFonts w:ascii="Times New Roman"/>
          <w:b w:val="false"/>
          <w:i w:val="false"/>
          <w:color w:val="000000"/>
          <w:sz w:val="28"/>
        </w:rPr>
        <w:t>рабочих дней, следующих за последним днем отчетного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5" w:id="158"/>
    <w:p>
      <w:pPr>
        <w:spacing w:after="0"/>
        <w:ind w:left="0"/>
        <w:jc w:val="left"/>
      </w:pPr>
      <w:r>
        <w:rPr>
          <w:rFonts w:ascii="Times New Roman"/>
          <w:b/>
          <w:i w:val="false"/>
          <w:color w:val="000000"/>
        </w:rPr>
        <w:t xml:space="preserve"> Таблица. Сведения об остатках на балансовых счетах по операциям</w:t>
      </w:r>
      <w:r>
        <w:br/>
      </w:r>
      <w:r>
        <w:rPr>
          <w:rFonts w:ascii="Times New Roman"/>
          <w:b/>
          <w:i w:val="false"/>
          <w:color w:val="000000"/>
        </w:rPr>
        <w:t>с филиалами и представительствами иностранных компаний</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4" w:id="166"/>
      <w:r>
        <w:rPr>
          <w:rFonts w:ascii="Times New Roman"/>
          <w:b w:val="false"/>
          <w:i w:val="false"/>
          <w:color w:val="000000"/>
          <w:sz w:val="28"/>
        </w:rPr>
        <w:t>
      Наименование _______________________________________________________</w:t>
      </w:r>
    </w:p>
    <w:bookmarkEnd w:id="166"/>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остатках</w:t>
            </w:r>
            <w:r>
              <w:br/>
            </w:r>
            <w:r>
              <w:rPr>
                <w:rFonts w:ascii="Times New Roman"/>
                <w:b w:val="false"/>
                <w:i w:val="false"/>
                <w:color w:val="000000"/>
                <w:sz w:val="20"/>
              </w:rPr>
              <w:t>на балансовых счетах</w:t>
            </w:r>
            <w:r>
              <w:br/>
            </w:r>
            <w:r>
              <w:rPr>
                <w:rFonts w:ascii="Times New Roman"/>
                <w:b w:val="false"/>
                <w:i w:val="false"/>
                <w:color w:val="000000"/>
                <w:sz w:val="20"/>
              </w:rPr>
              <w:t>по операциям с филиалами</w:t>
            </w:r>
            <w:r>
              <w:br/>
            </w:r>
            <w:r>
              <w:rPr>
                <w:rFonts w:ascii="Times New Roman"/>
                <w:b w:val="false"/>
                <w:i w:val="false"/>
                <w:color w:val="000000"/>
                <w:sz w:val="20"/>
              </w:rPr>
              <w:t xml:space="preserve">и представительствами </w:t>
            </w:r>
            <w:r>
              <w:br/>
            </w:r>
            <w:r>
              <w:rPr>
                <w:rFonts w:ascii="Times New Roman"/>
                <w:b w:val="false"/>
                <w:i w:val="false"/>
                <w:color w:val="000000"/>
                <w:sz w:val="20"/>
              </w:rPr>
              <w:t>иностранных компаний</w:t>
            </w:r>
          </w:p>
        </w:tc>
      </w:tr>
    </w:tbl>
    <w:bookmarkStart w:name="z646" w:id="16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67"/>
    <w:bookmarkStart w:name="z647" w:id="168"/>
    <w:p>
      <w:pPr>
        <w:spacing w:after="0"/>
        <w:ind w:left="0"/>
        <w:jc w:val="left"/>
      </w:pPr>
      <w:r>
        <w:rPr>
          <w:rFonts w:ascii="Times New Roman"/>
          <w:b/>
          <w:i w:val="false"/>
          <w:color w:val="000000"/>
        </w:rPr>
        <w:t xml:space="preserve"> Сведения об остатках на балансовых счетах по операциям с филиалами и представительствами иностранных компаний</w:t>
      </w:r>
      <w:r>
        <w:br/>
      </w:r>
      <w:r>
        <w:rPr>
          <w:rFonts w:ascii="Times New Roman"/>
          <w:b/>
          <w:i w:val="false"/>
          <w:color w:val="000000"/>
        </w:rPr>
        <w:t>(индекс – 700-DF, периодичность – ежемесячная)</w:t>
      </w:r>
    </w:p>
    <w:bookmarkEnd w:id="168"/>
    <w:bookmarkStart w:name="z648" w:id="169"/>
    <w:p>
      <w:pPr>
        <w:spacing w:after="0"/>
        <w:ind w:left="0"/>
        <w:jc w:val="left"/>
      </w:pPr>
      <w:r>
        <w:rPr>
          <w:rFonts w:ascii="Times New Roman"/>
          <w:b/>
          <w:i w:val="false"/>
          <w:color w:val="000000"/>
        </w:rPr>
        <w:t xml:space="preserve"> Глава 1. Общие положения</w:t>
      </w:r>
    </w:p>
    <w:bookmarkEnd w:id="169"/>
    <w:bookmarkStart w:name="z649" w:id="1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"Сведения об остатках на балансовых счетах по операциям с филиалами и представительствами иностранных компаний" (далее – Форма).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172"/>
    <w:p>
      <w:pPr>
        <w:spacing w:after="0"/>
        <w:ind w:left="0"/>
        <w:jc w:val="both"/>
      </w:pPr>
      <w:r>
        <w:rPr>
          <w:rFonts w:ascii="Times New Roman"/>
          <w:b w:val="false"/>
          <w:i w:val="false"/>
          <w:color w:val="000000"/>
          <w:sz w:val="28"/>
        </w:rPr>
        <w:t>
      3. Форма составляется ежемесячно, заполняется по состоянию на конец последнего рабочего дня месяца.</w:t>
      </w:r>
    </w:p>
    <w:bookmarkEnd w:id="172"/>
    <w:bookmarkStart w:name="z652" w:id="17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3"/>
    <w:bookmarkStart w:name="z653" w:id="174"/>
    <w:p>
      <w:pPr>
        <w:spacing w:after="0"/>
        <w:ind w:left="0"/>
        <w:jc w:val="left"/>
      </w:pPr>
      <w:r>
        <w:rPr>
          <w:rFonts w:ascii="Times New Roman"/>
          <w:b/>
          <w:i w:val="false"/>
          <w:color w:val="000000"/>
        </w:rPr>
        <w:t xml:space="preserve"> Глава 2. Пояснение по заполнению Формы</w:t>
      </w:r>
    </w:p>
    <w:bookmarkEnd w:id="174"/>
    <w:bookmarkStart w:name="z654" w:id="175"/>
    <w:p>
      <w:pPr>
        <w:spacing w:after="0"/>
        <w:ind w:left="0"/>
        <w:jc w:val="both"/>
      </w:pPr>
      <w:r>
        <w:rPr>
          <w:rFonts w:ascii="Times New Roman"/>
          <w:b w:val="false"/>
          <w:i w:val="false"/>
          <w:color w:val="000000"/>
          <w:sz w:val="28"/>
        </w:rPr>
        <w:t xml:space="preserve">
      5. В Форме указываются сведения об остатках на балансовых счетах первого и второго класса счетов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отражающих наличие у респондента требований или обязательств по отношениям с филиалами и представительствами иностранных компаний, осуществляющими свою деятельность на территории Республики Казахстан и относящимися к нерезидентам Республики Казахстан в следующих секторах экономики:</w:t>
      </w:r>
    </w:p>
    <w:bookmarkEnd w:id="175"/>
    <w:bookmarkStart w:name="z655" w:id="176"/>
    <w:p>
      <w:pPr>
        <w:spacing w:after="0"/>
        <w:ind w:left="0"/>
        <w:jc w:val="both"/>
      </w:pPr>
      <w:r>
        <w:rPr>
          <w:rFonts w:ascii="Times New Roman"/>
          <w:b w:val="false"/>
          <w:i w:val="false"/>
          <w:color w:val="000000"/>
          <w:sz w:val="28"/>
        </w:rPr>
        <w:t>
      код "5" – другие финансовые организации;</w:t>
      </w:r>
    </w:p>
    <w:bookmarkEnd w:id="176"/>
    <w:bookmarkStart w:name="z656" w:id="177"/>
    <w:p>
      <w:pPr>
        <w:spacing w:after="0"/>
        <w:ind w:left="0"/>
        <w:jc w:val="both"/>
      </w:pPr>
      <w:r>
        <w:rPr>
          <w:rFonts w:ascii="Times New Roman"/>
          <w:b w:val="false"/>
          <w:i w:val="false"/>
          <w:color w:val="000000"/>
          <w:sz w:val="28"/>
        </w:rPr>
        <w:t>
      код "6" – государственные нефинансовые организации;</w:t>
      </w:r>
    </w:p>
    <w:bookmarkEnd w:id="177"/>
    <w:bookmarkStart w:name="z657" w:id="178"/>
    <w:p>
      <w:pPr>
        <w:spacing w:after="0"/>
        <w:ind w:left="0"/>
        <w:jc w:val="both"/>
      </w:pPr>
      <w:r>
        <w:rPr>
          <w:rFonts w:ascii="Times New Roman"/>
          <w:b w:val="false"/>
          <w:i w:val="false"/>
          <w:color w:val="000000"/>
          <w:sz w:val="28"/>
        </w:rPr>
        <w:t>
      код "7" – негосударственные нефинансовые организации;</w:t>
      </w:r>
    </w:p>
    <w:bookmarkEnd w:id="178"/>
    <w:bookmarkStart w:name="z658" w:id="179"/>
    <w:p>
      <w:pPr>
        <w:spacing w:after="0"/>
        <w:ind w:left="0"/>
        <w:jc w:val="both"/>
      </w:pPr>
      <w:r>
        <w:rPr>
          <w:rFonts w:ascii="Times New Roman"/>
          <w:b w:val="false"/>
          <w:i w:val="false"/>
          <w:color w:val="000000"/>
          <w:sz w:val="28"/>
        </w:rPr>
        <w:t xml:space="preserve">
      код "8" – некоммерческие организации, обслуживающие домашние хозяйства. </w:t>
      </w:r>
    </w:p>
    <w:bookmarkEnd w:id="179"/>
    <w:bookmarkStart w:name="z659" w:id="180"/>
    <w:p>
      <w:pPr>
        <w:spacing w:after="0"/>
        <w:ind w:left="0"/>
        <w:jc w:val="both"/>
      </w:pPr>
      <w:r>
        <w:rPr>
          <w:rFonts w:ascii="Times New Roman"/>
          <w:b w:val="false"/>
          <w:i w:val="false"/>
          <w:color w:val="000000"/>
          <w:sz w:val="28"/>
        </w:rPr>
        <w:t>
      6. Строки 1, 2, 3 и 4 заполняются в соответствии со справочниками, используемыми в информационной системе "Веб-портал Национального Банка Республики Казахстан":</w:t>
      </w:r>
    </w:p>
    <w:bookmarkEnd w:id="180"/>
    <w:bookmarkStart w:name="z660" w:id="181"/>
    <w:p>
      <w:pPr>
        <w:spacing w:after="0"/>
        <w:ind w:left="0"/>
        <w:jc w:val="both"/>
      </w:pPr>
      <w:r>
        <w:rPr>
          <w:rFonts w:ascii="Times New Roman"/>
          <w:b w:val="false"/>
          <w:i w:val="false"/>
          <w:color w:val="000000"/>
          <w:sz w:val="28"/>
        </w:rPr>
        <w:t>
      В строке 1 указывается четырехзначный номер счета Типового плана счетов из списка, который выбирается из справочника в информационной системе "Веб-портал Национального Банка Республики Казахстан";</w:t>
      </w:r>
    </w:p>
    <w:bookmarkEnd w:id="181"/>
    <w:bookmarkStart w:name="z661" w:id="182"/>
    <w:p>
      <w:pPr>
        <w:spacing w:after="0"/>
        <w:ind w:left="0"/>
        <w:jc w:val="both"/>
      </w:pPr>
      <w:r>
        <w:rPr>
          <w:rFonts w:ascii="Times New Roman"/>
          <w:b w:val="false"/>
          <w:i w:val="false"/>
          <w:color w:val="000000"/>
          <w:sz w:val="28"/>
        </w:rPr>
        <w:t>
      В строке 2 указывается код резидентства филиала или представительства иностранной компании;</w:t>
      </w:r>
    </w:p>
    <w:bookmarkEnd w:id="182"/>
    <w:bookmarkStart w:name="z662" w:id="183"/>
    <w:p>
      <w:pPr>
        <w:spacing w:after="0"/>
        <w:ind w:left="0"/>
        <w:jc w:val="both"/>
      </w:pPr>
      <w:r>
        <w:rPr>
          <w:rFonts w:ascii="Times New Roman"/>
          <w:b w:val="false"/>
          <w:i w:val="false"/>
          <w:color w:val="000000"/>
          <w:sz w:val="28"/>
        </w:rPr>
        <w:t>
      В строке 3 указывается код сектора экономики филиала или представительства иностранной компании, который соответствуют сектору экономики головной компании;</w:t>
      </w:r>
    </w:p>
    <w:bookmarkEnd w:id="183"/>
    <w:bookmarkStart w:name="z663" w:id="184"/>
    <w:p>
      <w:pPr>
        <w:spacing w:after="0"/>
        <w:ind w:left="0"/>
        <w:jc w:val="both"/>
      </w:pPr>
      <w:r>
        <w:rPr>
          <w:rFonts w:ascii="Times New Roman"/>
          <w:b w:val="false"/>
          <w:i w:val="false"/>
          <w:color w:val="000000"/>
          <w:sz w:val="28"/>
        </w:rPr>
        <w:t>
      в строке 4 указывается код группы валют.</w:t>
      </w:r>
    </w:p>
    <w:bookmarkEnd w:id="184"/>
    <w:bookmarkStart w:name="z664" w:id="185"/>
    <w:p>
      <w:pPr>
        <w:spacing w:after="0"/>
        <w:ind w:left="0"/>
        <w:jc w:val="both"/>
      </w:pPr>
      <w:r>
        <w:rPr>
          <w:rFonts w:ascii="Times New Roman"/>
          <w:b w:val="false"/>
          <w:i w:val="false"/>
          <w:color w:val="000000"/>
          <w:sz w:val="28"/>
        </w:rPr>
        <w:t>
      7. В строке 5 указывается сумма в тенге в формате числа с двумя знаками после запятой.</w:t>
      </w:r>
    </w:p>
    <w:bookmarkEnd w:id="185"/>
    <w:bookmarkStart w:name="z665" w:id="186"/>
    <w:p>
      <w:pPr>
        <w:spacing w:after="0"/>
        <w:ind w:left="0"/>
        <w:jc w:val="both"/>
      </w:pPr>
      <w:r>
        <w:rPr>
          <w:rFonts w:ascii="Times New Roman"/>
          <w:b w:val="false"/>
          <w:i w:val="false"/>
          <w:color w:val="000000"/>
          <w:sz w:val="28"/>
        </w:rPr>
        <w:t>
      8. Для каждого счета, указанного в строке 1, при наличии ненулевого значения в строке 5 заполнение значений в строках 2, 3 и 4 является обязательным.</w:t>
      </w:r>
    </w:p>
    <w:bookmarkEnd w:id="186"/>
    <w:bookmarkStart w:name="z666" w:id="187"/>
    <w:p>
      <w:pPr>
        <w:spacing w:after="0"/>
        <w:ind w:left="0"/>
        <w:jc w:val="both"/>
      </w:pPr>
      <w:r>
        <w:rPr>
          <w:rFonts w:ascii="Times New Roman"/>
          <w:b w:val="false"/>
          <w:i w:val="false"/>
          <w:color w:val="000000"/>
          <w:sz w:val="28"/>
        </w:rPr>
        <w:t>
      9. При отсутствии данных сведения не представляются.</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ипотечными организациями</w:t>
            </w:r>
            <w:r>
              <w:br/>
            </w:r>
            <w:r>
              <w:rPr>
                <w:rFonts w:ascii="Times New Roman"/>
                <w:b w:val="false"/>
                <w:i w:val="false"/>
                <w:color w:val="000000"/>
                <w:sz w:val="20"/>
              </w:rPr>
              <w:t>в Национальный Банк</w:t>
            </w:r>
            <w:r>
              <w:br/>
            </w:r>
            <w:r>
              <w:rPr>
                <w:rFonts w:ascii="Times New Roman"/>
                <w:b w:val="false"/>
                <w:i w:val="false"/>
                <w:color w:val="000000"/>
                <w:sz w:val="20"/>
              </w:rPr>
              <w:t>Республики Казахстан сведений</w:t>
            </w:r>
            <w:r>
              <w:br/>
            </w:r>
            <w:r>
              <w:rPr>
                <w:rFonts w:ascii="Times New Roman"/>
                <w:b w:val="false"/>
                <w:i w:val="false"/>
                <w:color w:val="000000"/>
                <w:sz w:val="20"/>
              </w:rPr>
              <w:t>для формирования обзора</w:t>
            </w:r>
            <w:r>
              <w:br/>
            </w:r>
            <w:r>
              <w:rPr>
                <w:rFonts w:ascii="Times New Roman"/>
                <w:b w:val="false"/>
                <w:i w:val="false"/>
                <w:color w:val="000000"/>
                <w:sz w:val="20"/>
              </w:rPr>
              <w:t>финансового сектора</w:t>
            </w:r>
          </w:p>
        </w:tc>
      </w:tr>
    </w:tbl>
    <w:bookmarkStart w:name="z668" w:id="1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8"/>
    <w:bookmarkStart w:name="z669" w:id="18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89"/>
    <w:bookmarkStart w:name="z670" w:id="19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90"/>
    <w:bookmarkStart w:name="z671" w:id="191"/>
    <w:p>
      <w:pPr>
        <w:spacing w:after="0"/>
        <w:ind w:left="0"/>
        <w:jc w:val="left"/>
      </w:pPr>
      <w:r>
        <w:rPr>
          <w:rFonts w:ascii="Times New Roman"/>
          <w:b/>
          <w:i w:val="false"/>
          <w:color w:val="000000"/>
        </w:rPr>
        <w:t xml:space="preserve"> Сведения об изменениях в финансовых активах и пассивах </w:t>
      </w:r>
    </w:p>
    <w:bookmarkEnd w:id="191"/>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72" w:id="192"/>
      <w:r>
        <w:rPr>
          <w:rFonts w:ascii="Times New Roman"/>
          <w:b w:val="false"/>
          <w:i w:val="false"/>
          <w:color w:val="000000"/>
          <w:sz w:val="28"/>
        </w:rPr>
        <w:t>
      Индекс формы административных данных: FA_INTFLOWS_11SB</w:t>
      </w:r>
    </w:p>
    <w:bookmarkEnd w:id="192"/>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20__ год</w:t>
      </w:r>
    </w:p>
    <w:p>
      <w:pPr>
        <w:spacing w:after="0"/>
        <w:ind w:left="0"/>
        <w:jc w:val="both"/>
      </w:pPr>
      <w:r>
        <w:rPr>
          <w:rFonts w:ascii="Times New Roman"/>
          <w:b w:val="false"/>
          <w:i w:val="false"/>
          <w:color w:val="000000"/>
          <w:sz w:val="28"/>
        </w:rPr>
        <w:t>Круг лиц, представляющих сведения: банки второго уровня, Банк Развития</w:t>
      </w:r>
    </w:p>
    <w:p>
      <w:pPr>
        <w:spacing w:after="0"/>
        <w:ind w:left="0"/>
        <w:jc w:val="both"/>
      </w:pPr>
      <w:r>
        <w:rPr>
          <w:rFonts w:ascii="Times New Roman"/>
          <w:b w:val="false"/>
          <w:i w:val="false"/>
          <w:color w:val="000000"/>
          <w:sz w:val="28"/>
        </w:rPr>
        <w:t>Казахстана,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ежегодно не позднее тридцать первого марта года после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4" w:id="193"/>
    <w:p>
      <w:pPr>
        <w:spacing w:after="0"/>
        <w:ind w:left="0"/>
        <w:jc w:val="left"/>
      </w:pPr>
      <w:r>
        <w:rPr>
          <w:rFonts w:ascii="Times New Roman"/>
          <w:b/>
          <w:i w:val="false"/>
          <w:color w:val="000000"/>
        </w:rPr>
        <w:t xml:space="preserve"> Таблица. Сведения об изменениях в финансовых активах и пассивах</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результате проведения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изменения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Расшифровка вида других изменений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 w:id="203"/>
      <w:r>
        <w:rPr>
          <w:rFonts w:ascii="Times New Roman"/>
          <w:b w:val="false"/>
          <w:i w:val="false"/>
          <w:color w:val="000000"/>
          <w:sz w:val="28"/>
        </w:rPr>
        <w:t>
      Наименование _______________________________________________________</w:t>
      </w:r>
    </w:p>
    <w:bookmarkEnd w:id="203"/>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сведений об изменениях</w:t>
            </w:r>
            <w:r>
              <w:br/>
            </w:r>
            <w:r>
              <w:rPr>
                <w:rFonts w:ascii="Times New Roman"/>
                <w:b w:val="false"/>
                <w:i w:val="false"/>
                <w:color w:val="000000"/>
                <w:sz w:val="20"/>
              </w:rPr>
              <w:t>в финансовых активах</w:t>
            </w:r>
            <w:r>
              <w:br/>
            </w:r>
            <w:r>
              <w:rPr>
                <w:rFonts w:ascii="Times New Roman"/>
                <w:b w:val="false"/>
                <w:i w:val="false"/>
                <w:color w:val="000000"/>
                <w:sz w:val="20"/>
              </w:rPr>
              <w:t>и пассивах</w:t>
            </w:r>
          </w:p>
        </w:tc>
      </w:tr>
    </w:tbl>
    <w:bookmarkStart w:name="z713" w:id="20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04"/>
    <w:bookmarkStart w:name="z714" w:id="205"/>
    <w:p>
      <w:pPr>
        <w:spacing w:after="0"/>
        <w:ind w:left="0"/>
        <w:jc w:val="left"/>
      </w:pPr>
      <w:r>
        <w:rPr>
          <w:rFonts w:ascii="Times New Roman"/>
          <w:b/>
          <w:i w:val="false"/>
          <w:color w:val="000000"/>
        </w:rPr>
        <w:t xml:space="preserve"> Сведения об изменениях в финансовых активах и пассивах</w:t>
      </w:r>
      <w:r>
        <w:br/>
      </w:r>
      <w:r>
        <w:rPr>
          <w:rFonts w:ascii="Times New Roman"/>
          <w:b/>
          <w:i w:val="false"/>
          <w:color w:val="000000"/>
        </w:rPr>
        <w:t>(индекс – FA_INTFLOWS-11SB, периодичность – ежегодная)</w:t>
      </w:r>
    </w:p>
    <w:bookmarkEnd w:id="205"/>
    <w:bookmarkStart w:name="z715" w:id="206"/>
    <w:p>
      <w:pPr>
        <w:spacing w:after="0"/>
        <w:ind w:left="0"/>
        <w:jc w:val="left"/>
      </w:pPr>
      <w:r>
        <w:rPr>
          <w:rFonts w:ascii="Times New Roman"/>
          <w:b/>
          <w:i w:val="false"/>
          <w:color w:val="000000"/>
        </w:rPr>
        <w:t xml:space="preserve"> Глава 1. Общие положения</w:t>
      </w:r>
    </w:p>
    <w:bookmarkEnd w:id="206"/>
    <w:bookmarkStart w:name="z716" w:id="20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"Сведения об изменениях в финансовых активах и пассивах" (далее – Форма).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20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27.11.2023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209"/>
    <w:p>
      <w:pPr>
        <w:spacing w:after="0"/>
        <w:ind w:left="0"/>
        <w:jc w:val="both"/>
      </w:pPr>
      <w:r>
        <w:rPr>
          <w:rFonts w:ascii="Times New Roman"/>
          <w:b w:val="false"/>
          <w:i w:val="false"/>
          <w:color w:val="000000"/>
          <w:sz w:val="28"/>
        </w:rPr>
        <w:t>
      3. Форма составляется ежегодно, заполняется за отчетный год.</w:t>
      </w:r>
    </w:p>
    <w:bookmarkEnd w:id="209"/>
    <w:bookmarkStart w:name="z719" w:id="21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10"/>
    <w:bookmarkStart w:name="z720" w:id="211"/>
    <w:p>
      <w:pPr>
        <w:spacing w:after="0"/>
        <w:ind w:left="0"/>
        <w:jc w:val="left"/>
      </w:pPr>
      <w:r>
        <w:rPr>
          <w:rFonts w:ascii="Times New Roman"/>
          <w:b/>
          <w:i w:val="false"/>
          <w:color w:val="000000"/>
        </w:rPr>
        <w:t xml:space="preserve"> Глава 2. Пояснение по заполнению Формы</w:t>
      </w:r>
    </w:p>
    <w:bookmarkEnd w:id="211"/>
    <w:bookmarkStart w:name="z721" w:id="212"/>
    <w:p>
      <w:pPr>
        <w:spacing w:after="0"/>
        <w:ind w:left="0"/>
        <w:jc w:val="both"/>
      </w:pPr>
      <w:r>
        <w:rPr>
          <w:rFonts w:ascii="Times New Roman"/>
          <w:b w:val="false"/>
          <w:i w:val="false"/>
          <w:color w:val="000000"/>
          <w:sz w:val="28"/>
        </w:rPr>
        <w:t xml:space="preserve">
      5. В Форме указываются сведения об изменениях за отчетный период на балансовых счетах первого и второго класса счетов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отражающих наличие у респондента требований или обязательств по отношениям с резидентами Республики Казахстан.</w:t>
      </w:r>
    </w:p>
    <w:bookmarkEnd w:id="212"/>
    <w:bookmarkStart w:name="z722" w:id="213"/>
    <w:p>
      <w:pPr>
        <w:spacing w:after="0"/>
        <w:ind w:left="0"/>
        <w:jc w:val="both"/>
      </w:pPr>
      <w:r>
        <w:rPr>
          <w:rFonts w:ascii="Times New Roman"/>
          <w:b w:val="false"/>
          <w:i w:val="false"/>
          <w:color w:val="000000"/>
          <w:sz w:val="28"/>
        </w:rPr>
        <w:t>
      6. Строки 1, 2, и 3 заполняются в соответствии со справочниками, используемыми в информационной системе "Веб-портал Национального Банка Республики Казахстан".</w:t>
      </w:r>
    </w:p>
    <w:bookmarkEnd w:id="213"/>
    <w:bookmarkStart w:name="z723" w:id="214"/>
    <w:p>
      <w:pPr>
        <w:spacing w:after="0"/>
        <w:ind w:left="0"/>
        <w:jc w:val="both"/>
      </w:pPr>
      <w:r>
        <w:rPr>
          <w:rFonts w:ascii="Times New Roman"/>
          <w:b w:val="false"/>
          <w:i w:val="false"/>
          <w:color w:val="000000"/>
          <w:sz w:val="28"/>
        </w:rPr>
        <w:t>
      7. В строках 4, 5 и 6 указывается сумма в тенге в формате числа с двумя знаками после запятой.</w:t>
      </w:r>
    </w:p>
    <w:bookmarkEnd w:id="214"/>
    <w:bookmarkStart w:name="z724" w:id="215"/>
    <w:p>
      <w:pPr>
        <w:spacing w:after="0"/>
        <w:ind w:left="0"/>
        <w:jc w:val="both"/>
      </w:pPr>
      <w:r>
        <w:rPr>
          <w:rFonts w:ascii="Times New Roman"/>
          <w:b w:val="false"/>
          <w:i w:val="false"/>
          <w:color w:val="000000"/>
          <w:sz w:val="28"/>
        </w:rPr>
        <w:t>
      8. В строке 4 отражаются изменения в результате проведения операций – финансовые потоки, которые возникают по взаимному согласию институциональных единиц в результате создания, ликвидации или перехода прав собственности на финансовые активы или пассивы. Переход права собственности происходит путем продажи, передачи или освобождения в иной форме от всех прав, обязательств и рисков, связанных с финансовым активом или пассивом.</w:t>
      </w:r>
    </w:p>
    <w:bookmarkEnd w:id="215"/>
    <w:bookmarkStart w:name="z725" w:id="216"/>
    <w:p>
      <w:pPr>
        <w:spacing w:after="0"/>
        <w:ind w:left="0"/>
        <w:jc w:val="both"/>
      </w:pPr>
      <w:r>
        <w:rPr>
          <w:rFonts w:ascii="Times New Roman"/>
          <w:b w:val="false"/>
          <w:i w:val="false"/>
          <w:color w:val="000000"/>
          <w:sz w:val="28"/>
        </w:rPr>
        <w:t>
      9. В строке 5 отражается переоценка стоимости – финансовые потоки, возникающие в результате изменений рыночной стоимости и (или) изменений обменного курса национальной валюты к иностранным валютам, сказывающихся на стоимости активов и пассивов, выраженных в иностранной валюте.</w:t>
      </w:r>
    </w:p>
    <w:bookmarkEnd w:id="216"/>
    <w:bookmarkStart w:name="z726" w:id="217"/>
    <w:p>
      <w:pPr>
        <w:spacing w:after="0"/>
        <w:ind w:left="0"/>
        <w:jc w:val="both"/>
      </w:pPr>
      <w:r>
        <w:rPr>
          <w:rFonts w:ascii="Times New Roman"/>
          <w:b w:val="false"/>
          <w:i w:val="false"/>
          <w:color w:val="000000"/>
          <w:sz w:val="28"/>
        </w:rPr>
        <w:t>
      10. В строке 6 отражаются другие изменения – финансовые потоки, возникающие вследствие изменений в активах и пассивах, кроме изменений в результате проведения операций и переоценки стоимости, отражаемых в строках 4 и 5. Эта категория включает одностороннее списание требований, изменение классификации активов и пассивов.</w:t>
      </w:r>
    </w:p>
    <w:bookmarkEnd w:id="217"/>
    <w:bookmarkStart w:name="z727" w:id="218"/>
    <w:p>
      <w:pPr>
        <w:spacing w:after="0"/>
        <w:ind w:left="0"/>
        <w:jc w:val="both"/>
      </w:pPr>
      <w:r>
        <w:rPr>
          <w:rFonts w:ascii="Times New Roman"/>
          <w:b w:val="false"/>
          <w:i w:val="false"/>
          <w:color w:val="000000"/>
          <w:sz w:val="28"/>
        </w:rPr>
        <w:t>
      11. Сумма строк 4, 5 и 6 равна разнице между остатками на соответствующем балансовом счете на конец отчетного периода и на конец предыдущего отчетного периода.</w:t>
      </w:r>
    </w:p>
    <w:bookmarkEnd w:id="218"/>
    <w:bookmarkStart w:name="z728" w:id="219"/>
    <w:p>
      <w:pPr>
        <w:spacing w:after="0"/>
        <w:ind w:left="0"/>
        <w:jc w:val="both"/>
      </w:pPr>
      <w:r>
        <w:rPr>
          <w:rFonts w:ascii="Times New Roman"/>
          <w:b w:val="false"/>
          <w:i w:val="false"/>
          <w:color w:val="000000"/>
          <w:sz w:val="28"/>
        </w:rPr>
        <w:t>
      12. Строка 7 заполняется при наличии ненулевого значения в строке 6.</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Инструкции по представлению </w:t>
            </w:r>
            <w:r>
              <w:br/>
            </w:r>
            <w:r>
              <w:rPr>
                <w:rFonts w:ascii="Times New Roman"/>
                <w:b w:val="false"/>
                <w:i w:val="false"/>
                <w:color w:val="000000"/>
                <w:sz w:val="20"/>
              </w:rPr>
              <w:t xml:space="preserve">банками второго уровня, Банком </w:t>
            </w:r>
            <w:r>
              <w:br/>
            </w:r>
            <w:r>
              <w:rPr>
                <w:rFonts w:ascii="Times New Roman"/>
                <w:b w:val="false"/>
                <w:i w:val="false"/>
                <w:color w:val="000000"/>
                <w:sz w:val="20"/>
              </w:rPr>
              <w:t xml:space="preserve">Развития Казахстана, филиалами </w:t>
            </w:r>
            <w:r>
              <w:br/>
            </w:r>
            <w:r>
              <w:rPr>
                <w:rFonts w:ascii="Times New Roman"/>
                <w:b w:val="false"/>
                <w:i w:val="false"/>
                <w:color w:val="000000"/>
                <w:sz w:val="20"/>
              </w:rPr>
              <w:t xml:space="preserve">банков-нерезидентов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филиалами страховых </w:t>
            </w:r>
            <w:r>
              <w:br/>
            </w:r>
            <w:r>
              <w:rPr>
                <w:rFonts w:ascii="Times New Roman"/>
                <w:b w:val="false"/>
                <w:i w:val="false"/>
                <w:color w:val="000000"/>
                <w:sz w:val="20"/>
              </w:rPr>
              <w:t xml:space="preserve">(перестраховочных)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ипотечными организациями в </w:t>
            </w:r>
            <w:r>
              <w:br/>
            </w:r>
            <w:r>
              <w:rPr>
                <w:rFonts w:ascii="Times New Roman"/>
                <w:b w:val="false"/>
                <w:i w:val="false"/>
                <w:color w:val="000000"/>
                <w:sz w:val="20"/>
              </w:rPr>
              <w:t xml:space="preserve">Национальный Банк Республики </w:t>
            </w:r>
            <w:r>
              <w:br/>
            </w:r>
            <w:r>
              <w:rPr>
                <w:rFonts w:ascii="Times New Roman"/>
                <w:b w:val="false"/>
                <w:i w:val="false"/>
                <w:color w:val="000000"/>
                <w:sz w:val="20"/>
              </w:rPr>
              <w:t xml:space="preserve">Казахстан сведений для </w:t>
            </w:r>
            <w:r>
              <w:br/>
            </w:r>
            <w:r>
              <w:rPr>
                <w:rFonts w:ascii="Times New Roman"/>
                <w:b w:val="false"/>
                <w:i w:val="false"/>
                <w:color w:val="000000"/>
                <w:sz w:val="20"/>
              </w:rPr>
              <w:t xml:space="preserve">формирования обзора </w:t>
            </w:r>
            <w:r>
              <w:br/>
            </w:r>
            <w:r>
              <w:rPr>
                <w:rFonts w:ascii="Times New Roman"/>
                <w:b w:val="false"/>
                <w:i w:val="false"/>
                <w:color w:val="000000"/>
                <w:sz w:val="20"/>
              </w:rPr>
              <w:t>финансового сектора</w:t>
            </w:r>
          </w:p>
        </w:tc>
      </w:tr>
    </w:tbl>
    <w:p>
      <w:pPr>
        <w:spacing w:after="0"/>
        <w:ind w:left="0"/>
        <w:jc w:val="both"/>
      </w:pPr>
      <w:r>
        <w:rPr>
          <w:rFonts w:ascii="Times New Roman"/>
          <w:b w:val="false"/>
          <w:i w:val="false"/>
          <w:color w:val="ff0000"/>
          <w:sz w:val="28"/>
        </w:rPr>
        <w:t xml:space="preserve">
      Сноска. Инструкция дополнена приложением 4 в соответствии с постановлением Правления Национального Банка РК от 19.04.2021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27.11.2023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4" w:id="2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0"/>
    <w:bookmarkStart w:name="z805" w:id="22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21"/>
    <w:bookmarkStart w:name="z806" w:id="22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22"/>
    <w:bookmarkStart w:name="z807" w:id="223"/>
    <w:p>
      <w:pPr>
        <w:spacing w:after="0"/>
        <w:ind w:left="0"/>
        <w:jc w:val="left"/>
      </w:pPr>
      <w:r>
        <w:rPr>
          <w:rFonts w:ascii="Times New Roman"/>
          <w:b/>
          <w:i w:val="false"/>
          <w:color w:val="000000"/>
        </w:rPr>
        <w:t xml:space="preserve"> Сведения об остатках на балансовых счетах</w:t>
      </w:r>
    </w:p>
    <w:bookmarkEnd w:id="223"/>
    <w:bookmarkStart w:name="z808" w:id="224"/>
    <w:p>
      <w:pPr>
        <w:spacing w:after="0"/>
        <w:ind w:left="0"/>
        <w:jc w:val="both"/>
      </w:pPr>
      <w:r>
        <w:rPr>
          <w:rFonts w:ascii="Times New Roman"/>
          <w:b w:val="false"/>
          <w:i w:val="false"/>
          <w:color w:val="000000"/>
          <w:sz w:val="28"/>
        </w:rPr>
        <w:t xml:space="preserve">
      Индекс формы административных данных: BS(FN)_4-I(R)O_Q </w:t>
      </w:r>
    </w:p>
    <w:bookmarkEnd w:id="224"/>
    <w:bookmarkStart w:name="z809" w:id="225"/>
    <w:p>
      <w:pPr>
        <w:spacing w:after="0"/>
        <w:ind w:left="0"/>
        <w:jc w:val="both"/>
      </w:pPr>
      <w:r>
        <w:rPr>
          <w:rFonts w:ascii="Times New Roman"/>
          <w:b w:val="false"/>
          <w:i w:val="false"/>
          <w:color w:val="000000"/>
          <w:sz w:val="28"/>
        </w:rPr>
        <w:t>
      Периодичность: ежеквартальная</w:t>
      </w:r>
    </w:p>
    <w:bookmarkEnd w:id="225"/>
    <w:bookmarkStart w:name="z810" w:id="226"/>
    <w:p>
      <w:pPr>
        <w:spacing w:after="0"/>
        <w:ind w:left="0"/>
        <w:jc w:val="both"/>
      </w:pPr>
      <w:r>
        <w:rPr>
          <w:rFonts w:ascii="Times New Roman"/>
          <w:b w:val="false"/>
          <w:i w:val="false"/>
          <w:color w:val="000000"/>
          <w:sz w:val="28"/>
        </w:rPr>
        <w:t>
      Отчетный период: по состоянию на "___" ________20__года</w:t>
      </w:r>
    </w:p>
    <w:bookmarkEnd w:id="226"/>
    <w:bookmarkStart w:name="z811" w:id="227"/>
    <w:p>
      <w:pPr>
        <w:spacing w:after="0"/>
        <w:ind w:left="0"/>
        <w:jc w:val="both"/>
      </w:pPr>
      <w:r>
        <w:rPr>
          <w:rFonts w:ascii="Times New Roman"/>
          <w:b w:val="false"/>
          <w:i w:val="false"/>
          <w:color w:val="000000"/>
          <w:sz w:val="28"/>
        </w:rPr>
        <w:t>
      Круг лиц, представляющих информацию: филиалы страховых (перестраховочных) организаций-нерезидентов Республики Казахстан</w:t>
      </w:r>
    </w:p>
    <w:bookmarkEnd w:id="227"/>
    <w:bookmarkStart w:name="z812" w:id="228"/>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15 (пятнадцатого) рабочего дня месяца, следующего за отчетным кварталом</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4" w:id="229"/>
    <w:p>
      <w:pPr>
        <w:spacing w:after="0"/>
        <w:ind w:left="0"/>
        <w:jc w:val="both"/>
      </w:pPr>
      <w:r>
        <w:rPr>
          <w:rFonts w:ascii="Times New Roman"/>
          <w:b w:val="false"/>
          <w:i w:val="false"/>
          <w:color w:val="000000"/>
          <w:sz w:val="28"/>
        </w:rPr>
        <w:t>
      Таблица. Остатки по балансовым счетам</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30"/>
          <w:p>
            <w:pPr>
              <w:spacing w:after="20"/>
              <w:ind w:left="20"/>
              <w:jc w:val="both"/>
            </w:pPr>
            <w:r>
              <w:rPr>
                <w:rFonts w:ascii="Times New Roman"/>
                <w:b w:val="false"/>
                <w:i w:val="false"/>
                <w:color w:val="000000"/>
                <w:sz w:val="20"/>
              </w:rPr>
              <w:t>
</w:t>
            </w:r>
            <w:r>
              <w:rPr>
                <w:rFonts w:ascii="Times New Roman"/>
                <w:b w:val="false"/>
                <w:i w:val="false"/>
                <w:color w:val="000000"/>
                <w:sz w:val="20"/>
              </w:rPr>
              <w:t>Номер балансового счета</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32"/>
          <w:p>
            <w:pPr>
              <w:spacing w:after="20"/>
              <w:ind w:left="20"/>
              <w:jc w:val="both"/>
            </w:pPr>
            <w:r>
              <w:rPr>
                <w:rFonts w:ascii="Times New Roman"/>
                <w:b w:val="false"/>
                <w:i w:val="false"/>
                <w:color w:val="000000"/>
                <w:sz w:val="20"/>
              </w:rPr>
              <w:t>
</w:t>
            </w:r>
            <w:r>
              <w:rPr>
                <w:rFonts w:ascii="Times New Roman"/>
                <w:b w:val="false"/>
                <w:i w:val="false"/>
                <w:color w:val="000000"/>
                <w:sz w:val="20"/>
              </w:rPr>
              <w:t>Активы</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34"/>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1" w:id="236"/>
      <w:r>
        <w:rPr>
          <w:rFonts w:ascii="Times New Roman"/>
          <w:b w:val="false"/>
          <w:i w:val="false"/>
          <w:color w:val="000000"/>
          <w:sz w:val="28"/>
        </w:rPr>
        <w:t>
      Наименование _______________________________________________________</w:t>
      </w:r>
    </w:p>
    <w:bookmarkEnd w:id="236"/>
    <w:p>
      <w:pPr>
        <w:spacing w:after="0"/>
        <w:ind w:left="0"/>
        <w:jc w:val="both"/>
      </w:pPr>
      <w:r>
        <w:rPr>
          <w:rFonts w:ascii="Times New Roman"/>
          <w:b w:val="false"/>
          <w:i w:val="false"/>
          <w:color w:val="000000"/>
          <w:sz w:val="28"/>
        </w:rPr>
        <w:t xml:space="preserve">       Адрес 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_____________________________________________</w:t>
      </w:r>
    </w:p>
    <w:p>
      <w:pPr>
        <w:spacing w:after="0"/>
        <w:ind w:left="0"/>
        <w:jc w:val="both"/>
      </w:pPr>
      <w:r>
        <w:rPr>
          <w:rFonts w:ascii="Times New Roman"/>
          <w:b w:val="false"/>
          <w:i w:val="false"/>
          <w:color w:val="000000"/>
          <w:sz w:val="28"/>
        </w:rPr>
        <w:t xml:space="preserve">       Исполнитель______________________________________ 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_________________________________________________ 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остатках</w:t>
            </w:r>
            <w:r>
              <w:br/>
            </w:r>
            <w:r>
              <w:rPr>
                <w:rFonts w:ascii="Times New Roman"/>
                <w:b w:val="false"/>
                <w:i w:val="false"/>
                <w:color w:val="000000"/>
                <w:sz w:val="20"/>
              </w:rPr>
              <w:t>на балансовых счетах</w:t>
            </w:r>
          </w:p>
        </w:tc>
      </w:tr>
    </w:tbl>
    <w:bookmarkStart w:name="z853" w:id="23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37"/>
    <w:bookmarkStart w:name="z854" w:id="238"/>
    <w:p>
      <w:pPr>
        <w:spacing w:after="0"/>
        <w:ind w:left="0"/>
        <w:jc w:val="left"/>
      </w:pPr>
      <w:r>
        <w:rPr>
          <w:rFonts w:ascii="Times New Roman"/>
          <w:b/>
          <w:i w:val="false"/>
          <w:color w:val="000000"/>
        </w:rPr>
        <w:t xml:space="preserve"> Сведения об остатках на балансовых счетах (индекс – BS(FN)_4-I(R)O_Q, периодичность – ежеквартальная)</w:t>
      </w:r>
    </w:p>
    <w:bookmarkEnd w:id="238"/>
    <w:bookmarkStart w:name="z855" w:id="239"/>
    <w:p>
      <w:pPr>
        <w:spacing w:after="0"/>
        <w:ind w:left="0"/>
        <w:jc w:val="left"/>
      </w:pPr>
      <w:r>
        <w:rPr>
          <w:rFonts w:ascii="Times New Roman"/>
          <w:b/>
          <w:i w:val="false"/>
          <w:color w:val="000000"/>
        </w:rPr>
        <w:t xml:space="preserve"> Глава 1. Общие положения</w:t>
      </w:r>
    </w:p>
    <w:bookmarkEnd w:id="239"/>
    <w:bookmarkStart w:name="z856" w:id="2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"Сведения об остатках на балансовых счетах" (далее – Форма).</w:t>
      </w:r>
    </w:p>
    <w:bookmarkEnd w:id="240"/>
    <w:bookmarkStart w:name="z857" w:id="24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1"/>
    <w:bookmarkStart w:name="z858" w:id="242"/>
    <w:p>
      <w:pPr>
        <w:spacing w:after="0"/>
        <w:ind w:left="0"/>
        <w:jc w:val="both"/>
      </w:pPr>
      <w:r>
        <w:rPr>
          <w:rFonts w:ascii="Times New Roman"/>
          <w:b w:val="false"/>
          <w:i w:val="false"/>
          <w:color w:val="000000"/>
          <w:sz w:val="28"/>
        </w:rPr>
        <w:t>
      3. Форма составляется ежеквартально филиалом страховой (перестраховочной) организации-нерезидента Республики Казахстан по состоянию на конец отчетного периода.</w:t>
      </w:r>
    </w:p>
    <w:bookmarkEnd w:id="242"/>
    <w:bookmarkStart w:name="z859" w:id="24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43"/>
    <w:bookmarkStart w:name="z860" w:id="244"/>
    <w:p>
      <w:pPr>
        <w:spacing w:after="0"/>
        <w:ind w:left="0"/>
        <w:jc w:val="left"/>
      </w:pPr>
      <w:r>
        <w:rPr>
          <w:rFonts w:ascii="Times New Roman"/>
          <w:b/>
          <w:i w:val="false"/>
          <w:color w:val="000000"/>
        </w:rPr>
        <w:t xml:space="preserve"> Глава 2. Пояснение по заполнению Формы</w:t>
      </w:r>
    </w:p>
    <w:bookmarkEnd w:id="244"/>
    <w:bookmarkStart w:name="z861" w:id="245"/>
    <w:p>
      <w:pPr>
        <w:spacing w:after="0"/>
        <w:ind w:left="0"/>
        <w:jc w:val="both"/>
      </w:pPr>
      <w:r>
        <w:rPr>
          <w:rFonts w:ascii="Times New Roman"/>
          <w:b w:val="false"/>
          <w:i w:val="false"/>
          <w:color w:val="000000"/>
          <w:sz w:val="28"/>
        </w:rPr>
        <w:t xml:space="preserve">
      5. В графе 1 указывается номер балансового счета, предусмотренный параграфами 1, 2, 3 и 4 главы 2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зарегистрированным в Реестре государственной регистрации нормативных правовых актов под № 16390 (далее – План счетов).</w:t>
      </w:r>
    </w:p>
    <w:bookmarkEnd w:id="245"/>
    <w:bookmarkStart w:name="z862" w:id="246"/>
    <w:p>
      <w:pPr>
        <w:spacing w:after="0"/>
        <w:ind w:left="0"/>
        <w:jc w:val="both"/>
      </w:pPr>
      <w:r>
        <w:rPr>
          <w:rFonts w:ascii="Times New Roman"/>
          <w:b w:val="false"/>
          <w:i w:val="false"/>
          <w:color w:val="000000"/>
          <w:sz w:val="28"/>
        </w:rPr>
        <w:t>
      6. В графах 2, 3 и 4 указываются коды, соответствующие признаку резидентства, сектору экономики и группе валют.</w:t>
      </w:r>
    </w:p>
    <w:bookmarkEnd w:id="246"/>
    <w:bookmarkStart w:name="z863" w:id="247"/>
    <w:p>
      <w:pPr>
        <w:spacing w:after="0"/>
        <w:ind w:left="0"/>
        <w:jc w:val="both"/>
      </w:pPr>
      <w:r>
        <w:rPr>
          <w:rFonts w:ascii="Times New Roman"/>
          <w:b w:val="false"/>
          <w:i w:val="false"/>
          <w:color w:val="000000"/>
          <w:sz w:val="28"/>
        </w:rPr>
        <w:t>
      7. В графах 2 и 3 по активам указываются признак резидентства и код сектора экономики дебитора (эмитента), по обязательствам – признак резидентства и код сектора экономики кредитора.</w:t>
      </w:r>
    </w:p>
    <w:bookmarkEnd w:id="247"/>
    <w:bookmarkStart w:name="z864" w:id="248"/>
    <w:p>
      <w:pPr>
        <w:spacing w:after="0"/>
        <w:ind w:left="0"/>
        <w:jc w:val="both"/>
      </w:pPr>
      <w:r>
        <w:rPr>
          <w:rFonts w:ascii="Times New Roman"/>
          <w:b w:val="false"/>
          <w:i w:val="false"/>
          <w:color w:val="000000"/>
          <w:sz w:val="28"/>
        </w:rPr>
        <w:t>
      8. В графах 2 и 3:</w:t>
      </w:r>
    </w:p>
    <w:bookmarkEnd w:id="248"/>
    <w:bookmarkStart w:name="z865" w:id="249"/>
    <w:p>
      <w:pPr>
        <w:spacing w:after="0"/>
        <w:ind w:left="0"/>
        <w:jc w:val="both"/>
      </w:pPr>
      <w:r>
        <w:rPr>
          <w:rFonts w:ascii="Times New Roman"/>
          <w:b w:val="false"/>
          <w:i w:val="false"/>
          <w:color w:val="000000"/>
          <w:sz w:val="28"/>
        </w:rPr>
        <w:t>
      для счета 1280 08 указывается признак резидентства и код сектора экономики векселедателя;</w:t>
      </w:r>
    </w:p>
    <w:bookmarkEnd w:id="249"/>
    <w:bookmarkStart w:name="z866" w:id="250"/>
    <w:p>
      <w:pPr>
        <w:spacing w:after="0"/>
        <w:ind w:left="0"/>
        <w:jc w:val="both"/>
      </w:pPr>
      <w:r>
        <w:rPr>
          <w:rFonts w:ascii="Times New Roman"/>
          <w:b w:val="false"/>
          <w:i w:val="false"/>
          <w:color w:val="000000"/>
          <w:sz w:val="28"/>
        </w:rPr>
        <w:t>
      для счетов 1120, 1130, 1140, 1160, 1270 01, 1270 04, 1290 23, 2020, 2030, 2170 01 и 2170 03 указывается признак резидентства и код сектора экономики эмитента;</w:t>
      </w:r>
    </w:p>
    <w:bookmarkEnd w:id="250"/>
    <w:bookmarkStart w:name="z867" w:id="251"/>
    <w:p>
      <w:pPr>
        <w:spacing w:after="0"/>
        <w:ind w:left="0"/>
        <w:jc w:val="both"/>
      </w:pPr>
      <w:r>
        <w:rPr>
          <w:rFonts w:ascii="Times New Roman"/>
          <w:b w:val="false"/>
          <w:i w:val="false"/>
          <w:color w:val="000000"/>
          <w:sz w:val="28"/>
        </w:rPr>
        <w:t>
      для счетов 4030 07 и 4030 10 указывается признак резидентства и код сектора экономики держателя ценной бумаги, при отсутствии возможности достоверно определить держателя ценной бумаги – указывается признак резидентства и код сектора экономики номинального держателя (доверительного собственника) ценной бумаги.</w:t>
      </w:r>
    </w:p>
    <w:bookmarkEnd w:id="251"/>
    <w:bookmarkStart w:name="z868" w:id="252"/>
    <w:p>
      <w:pPr>
        <w:spacing w:after="0"/>
        <w:ind w:left="0"/>
        <w:jc w:val="both"/>
      </w:pPr>
      <w:r>
        <w:rPr>
          <w:rFonts w:ascii="Times New Roman"/>
          <w:b w:val="false"/>
          <w:i w:val="false"/>
          <w:color w:val="000000"/>
          <w:sz w:val="28"/>
        </w:rPr>
        <w:t>
      9. По счетам 1300, 2300, 2400, 2600, 2700, 2930 в графах 2, 3 и 4 указывается код "0".</w:t>
      </w:r>
    </w:p>
    <w:bookmarkEnd w:id="252"/>
    <w:bookmarkStart w:name="z869" w:id="253"/>
    <w:p>
      <w:pPr>
        <w:spacing w:after="0"/>
        <w:ind w:left="0"/>
        <w:jc w:val="both"/>
      </w:pPr>
      <w:r>
        <w:rPr>
          <w:rFonts w:ascii="Times New Roman"/>
          <w:b w:val="false"/>
          <w:i w:val="false"/>
          <w:color w:val="000000"/>
          <w:sz w:val="28"/>
        </w:rPr>
        <w:t>
      10. По счетам 1370, 1380, 1400, 1500, 1620, 2800, 2920, 3100, 3200, 3520, 3530, 3540, 4310, 4420, 4430 и 4440 в графах 2 и 3 указывается код "0".</w:t>
      </w:r>
    </w:p>
    <w:bookmarkEnd w:id="253"/>
    <w:bookmarkStart w:name="z870" w:id="254"/>
    <w:p>
      <w:pPr>
        <w:spacing w:after="0"/>
        <w:ind w:left="0"/>
        <w:jc w:val="both"/>
      </w:pPr>
      <w:r>
        <w:rPr>
          <w:rFonts w:ascii="Times New Roman"/>
          <w:b w:val="false"/>
          <w:i w:val="false"/>
          <w:color w:val="000000"/>
          <w:sz w:val="28"/>
        </w:rPr>
        <w:t>
      11. В графе 5 указывается сумма по состоянию на конец отчетного периода в тенге в формате числа с двумя знаками после запятой.</w:t>
      </w:r>
    </w:p>
    <w:bookmarkEnd w:id="2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