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c25e" w14:textId="b74c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июля 2018 года № 270. Зарегистрирован в Министерстве юстиции Республики Казахстан 8 августа 2018 года № 17285. Утратил силу приказом и.о. Министра экологии, геологии и природных ресурсов Республики Казахстан от 9 августа 2021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за № 11021, опубликован 28 мая 2015 года в газете "Казахстанская правда" № 98 (27974))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экологической экспертизы,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не распространяются на государственную экологическую экспертизу проектов по объектам I категории, которая проводится в порядке, предусмотренном законодательством Республики Казахстан об архитектурной, градостроительной и строительной деятельности.";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государственной экологической экспертизы";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Материалы на государственную экологическую экспертизу представляются в электронной форме и содержат: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проведение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предпроектной и проектной документации намечаемой деятельности, оказывающей воздействие на окружающую среду в следующем составе: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предпроектная либо проектная документация намечаемой деятельности с сопровождающими ее материалами ОВОС, оформленные в виде документа, уровень разработки которого соответствует стадиям проектирования;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учета общественного мнения для видов хозяйственной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57-2 Кодекса;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проектов нормативов эмиссий: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проектов естественно-научных обоснований и технико-экономических обоснований по созданию и расширению особо охраняемых природных территорий, естественно-научных обоснований по упразднению государственных природных заказников и государственных заповедных зон республиканского значения и уменьшению их территории: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естественно-научных обоснований либо технико-экономических обоснований;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технико-экономических обоснований перевода земель особо охраняемых природных территорий в земли запаса, изменения границ и (или) площади территории специальных экономических зон в следующем составе: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обоснования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биологических обоснований на добычу и использование ресурсов растительного и животного мира: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обоснования;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материалов обследования территорий, обосновывающих отнесение этих территорий к зонам экологического бедствия или чрезвычайной экологической ситуации в следующем составе: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обследования территорий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уполномоченных государственных органов в области здравоохранения, науки и научно-технической деятельности и образования;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материалов комплексного экологического обследования земельных участков, на которых проводились испытания ядерного оружия (оценка последствий проведенных испытаний) для дальнейшей передачи земель в хозяйственный оборот в следующем составе: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комплексного экологического обследования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санитарно-эпидемиологической экспертизы;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в следующем составе: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хозяйственной деятельности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"Процедура государственной экологической экспертизы состоит из последовательных этапов, в ходе которых экспертные органы проводят рассмотрение материалов и оценку объекта экспертизы и формируют обоснованное и объективное экспертное заключение и включает в себя: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заявления о проведении государственной экологической экспертизы в уполномоченном органе, его территориальных подразделений и местных исполнительных органах;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наличия и полноты, переданных на экспертизу материалов, реквизитов, включая ОВОС намечаемой хозяйственной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экспертизу, предусматривающую определение необходимого уровня экспертизы, оценку и аналитическую обработку материалов, выявление степени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отработку замечаний с природопользователем через веб-портал "электронного правительства" www.egov.kz (далее – портал) при наличии замечаний по проектам и прилагающимся к ним материалам, представляемым на государственную экологическую экспертизу;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отдельных экспертных оценок и результатов государственной экологической экспертизы, подготовку экспертного заключения с выводами о согласовании материалов или их отклонении.";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14-2, 14-3 и 14-4 следующего содержания: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Сроки и продолжительность проведения государственной экологической экспертизы, осуществляемые экспертными органами, не превышают со дня регистрации заявления: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(сорок пять) рабочих дней для объектов I категории;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рабочих дней для объектов II категории;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рабочих дней для объектов III и IV категорий.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Принятые документы рассматриваются экспертными органами на предмет их полноты для объектов I категории не более пяти рабочих дней, для объектов II, III и IV категорий не более трех рабочих дней со дня регистрации заявления.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экспертные органы возвращают их представившему лицу.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В ходе проведения государственной экологической экспертизы эксперты: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 запрашивают и получают от заказчиков проекта необходимые дополнительные материалы, имеющие значение для всесторонней и объективной оценки объекта государственной экологической экспертизы в пределах срока,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выдают мотивированные замечания, с целью их устранения в порядке, предусмотренном пунктом 14-4 настоящих Правил.";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В ходе проведения государственной экологической экспертизы эксперты, направляют заказчику мотивированные замечания при их наличии, которые выдаются через портал заказчикам не позднее: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(двадцати пяти) рабочих дней для объектов I категории и устраняются заказчиком в течение 10 (десяти) рабочих дней со дня выдачи замечаний на портале;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(пятнадцати) рабочих дней для объектов II категории и устраняются заказчиком в течение 5 (пяти) рабочих дней со дня выдачи замечаний на портале;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(семи) рабочих дней для объектов III и IV категории и устраняются заказчиком в течение 3 (трех) рабочих дней со дня выдачи замечаний на портале.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Результаты проведения государственной экологической экспертизы";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отрицательном заключении с выводом "не согласовывается" инициатор экспертизы дорабатывает материалы по замечаниям государственной экологической экспертизы и представляет их на государственную экологическую экспертизу либо отказывается от намечаемой деятельности.".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2018 года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июля 2018 года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