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b041" w14:textId="c1db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13 февраля 2014 года № 57 "Об утверждении Инструкции по государственному техническому обследованию объектов недвижимости"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сентября 2018 года № 1379. Зарегистрирован в Министерстве юстиции Республики Казахстан 12 сентября 2018 года № 17361. Утратил силу приказом Министра юстиции Республики Казахстан от 9 июня 2023 года № 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09.06.2023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февраля 2014 года № 57 "Об утверждении Инструкции по государственному техническому обследованию объектов недвижимости" (зарегистрирован в Реестре государственной регистрации нормативных правовых актов за № 9173, опубликован 7 марта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государственному техническому обследованию объектов недвижимости";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"О государственной регистрации прав на недвижимое имущество",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техническому обследованию объектов недвижимости внести следующие изменения: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253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285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299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303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349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351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354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363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368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 согласно приложениям 1 и 2 к настоящему приказу, тексты на русском языке не меняются;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приложений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Н. Мауберлинова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