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b041" w14:textId="c1db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13 февраля 2014 года № 57 "Об утверждении Инструкции по государственному техническому обследованию объектов недвижимости"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сентября 2018 года № 1379. Зарегистрирован в Министерстве юстиции Республики Казахстан 12 сентября 2018 года № 17361. Утратил силу приказом Министра юстиции Республики Казахстан от 9 июня 2023 года № 367.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09.06.2023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13 февраля 2014 года № 57 "Об утверждении Инструкции по государственному техническому обследованию объектов недвижимости" (зарегистрирован в Реестре государственной регистрации нормативных правовых актов за № 9173, опубликован 7 марта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Инструкции по государственному техническому обследованию объектов недвижимости";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"О государственной регистрации прав на недвижимое имущество",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техническому обследованию объектов недвижимости внести следующие изменения: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166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214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276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299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303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316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320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349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351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354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363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368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 согласно приложениям 1 и 2 к настоящему приказу, тексты на русском языке не меняются;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приложений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юстиции Республики Казахстан.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8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Н. Мауберлинова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