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19cb" w14:textId="9921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объемов выделения средств кандидатам для выступления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августа 2018 года № 12/202. Зарегистрировано в Министерстве юстиции Республики Казахстан 25 сентября 2018 года № 17426.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объемы выделения средств кандидатам для выступлений в средствах массовой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12/202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объемы выделения средств кандидатам для выступления в средствах массовой информации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объемы выделения средств кандидатам для выступления в средствах массовой информации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и определяют правила и объемы выделения средств из республиканского бюджета кандидатам в Президенты, кандидаты в депутаты Сената Парламента, кандидатам по одномандатным территориальным избирательным округам в депутаты Мажилиса Парламента и маслихатов, из средств местного бюджета кандидатам в акимы, для выступления в средствах массовой информации c предвыборными программами (далее – кандидат).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средств для выступления в средствах массовой информации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выступления кандидатов в средствах массовой информации из средств республиканского или местного бюджета осуществляются через счета местных исполнительных органов, открываемые для этих целей. Распоряжение бюджетными средствами, поступающими на эти счета, осуществляется территориальными избирательными комиссиями.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Центральной избирательной комиссии РК от 22.06.2021 </w:t>
      </w:r>
      <w:r>
        <w:rPr>
          <w:rFonts w:ascii="Times New Roman"/>
          <w:b w:val="false"/>
          <w:i w:val="false"/>
          <w:color w:val="000000"/>
          <w:sz w:val="28"/>
        </w:rPr>
        <w:t>№ 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выделения средств на выступление в средствах массовой информации кандидат предоставляет в территориальную избирательную комиссию заключенный с поставщиком услуг договор, в котором должна быть указана цена предоставляемой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услуги осуществляется в течение десяти дней с момента предоставления кандидатом счета, выставленного поставщиком услуг.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Кандидаты самостоятельно перераспределяют объем публикаций в печатных и/или сетевых изданиях, теле-, радиоканалах в рамках выделенных им государством средств для выступления со своими предвыборными программами.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Объемы выделения средств для выступления в средствах массовой информации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 гарантирует кандидатам равные объемы выделения средств для выступлений со своими программами в средствах массовой информации: на телевидении (в прямом эфире или в записи) - пятнадцать минут; на радио - десять минут; для публикаций в периодических печатных изданиях или сетевых изданиях двух статей не более 0,1 печатного листа.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печатным листом следует понимать бумажный лист форматом 60x90 см, площадью 5400 см2. Объем 0,1 печатного листа равен площади 540 см2, что составляет 1/4 газетной полосы формата А-2.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