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2eec" w14:textId="f0a2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сентября 2018 года № 477. Зарегистрирован в Министерстве юстиции Республики Казахстан 4 октября 2018 года № 17486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образования" (зарегистрирован в Реестре государственной регистрации нормативных правовых актов под № 16138, опубликован в информационной системе "Эталонный контрольный банк нормативных правовых актов Республики Казахстан в электронном виде" от 18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образования, утвержденные указанным приказом, изложить в редакции согласно приложению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 А.)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 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2018 года № 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596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 и определяют порядок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всех уровней образования).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среда – совокупность социальных, материальных и бытовых условий, необходимых для обеспечения реализации учебно-воспитательного процесса;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образовательный процесс – учебно-воспитательный процесс в рамках реализации общеобразовательных учебных программ всех уровней образования;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подушевого нормативного финансирования – финансирование расходов образовательного процесса и образовательной среды, определяемых исходя из подушевого норматива финансирования;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подушевого нормативного финансирования всех уровней образования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Подушевое нормативное финансирование всех уровней образования реализуется за счет республиканского и (или) местного бюджетов в соответствии с Бюджетным кодексом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Подушевое нормативное финансирование дошкольного воспитания и обучения осуществляется местным исполнительным органом, в пределах заключенных договоров на размещение государственного образовательного заказа на услуги дошкольного воспитания и обучения, на ежемесячной основе в объеме, рассчитанном за фактический контингент воспитанников, получивших указанные услуги в текущем месяце.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Подушевое нормативное финансирование среднего образования осуществляется местным исполнительным органом в следующем порядке: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организаций среднего образования в организационно-правовой форме государственного учреждения – ежемесячно согласно индивидуальным планам финансирования;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среднего образования, созданных в организационно-правовой форме государственного предприятия на праве хозяйственного ведения – ежемесячно в пределах заключенного договора на размещение государственного образовательного заказа на среднее образование в следующих объемах: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января по август – пропорционально плановому годовому контингенту;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сентября по декабрь – пропорционально фактическому среднегодовому контингенту.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недостаточности средств местного бюджета в объеме подушевого нормативного финансирования среднего образования в случае изменения подушевого норматива компенсация потерь, влекущих увеличение расходов местного бюджета, восполняется целевыми текущими трансфертами из республиканского бюджета.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Подушевое нормативное финансирование технического и профессионального, послесреднего образования осуществляется местным исполнительным органом в следующем порядке: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организаций технического и профессионального, послесреднего образования в организационно-правовой форме государственного учреждения – ежемесячно согласно индивидуальным планам финансирования;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технического и профессионального, послесреднего образования в других организационно-правовых формах – ежемесячно в пределах заключенных договоров на размещение государственного образовательного заказа на техническое и профессиональное, послесреднее образование на ежемесячной основе в объеме, рассчитанном за фактический контингент обучающихся, получивших указанные услуги в текущем месяце.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Объем подушевого нормативного финансирования на дошкольное воспитание и обучение, техническое и профессиональное, послесреднее образование определяется не ниже объема подушевого норматива финансирования дошкольного воспитания и обучения, технического и профессионального, послесреднего образования, рассчитанного в соответствии с Методикой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высшего и (или) послевузовского образования в рамках подушевого нормативного финансирования путем размещения государственного образовательного заказа на подготовку кадров с высшим и послевузовским образованием: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плановый объем подушевого нормативного финансирования по контингенту учащихся и (или) планируемому количеству кредитов по реализуемым образовательным программам на предстоящий учебный год в разрезе образовательных программ и представляет его администратору бюджетных программ не позднее 10 (десяти) календарных дней с начала академического периода;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ежеквартальную сверку контингента обучающихся и (или) фактически предоставленных кредитов в разрезе образовательных программ;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ежеквартально, не позднее 20 (двадцатого) числа месяца, предшествующего началу квартала, представляет администратору бюджетных программ информацию о фактическом контингенте обучающихся и (или) количестве фактически предоставленных кредитов.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бюджетных программ проводит ежеквартальную сверку контингента обучающихся и (или) фактически предоставленных кредитов в объеме подушевого нормативного финансирования в рамках размещенного государственного образовательного заказа на подготовку кадров с высшим и послевузовским образованием в разрезе образовательных программ.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Подушевое нормативное финансирование организации высшего и (или) послевузовского образования осуществляется уполномоченным органом в области образования в следующем порядке: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первый платеж составляет 30% от общего годового объема подушевого нормативного финансирования данной организации;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последующие платежи осуществляются за фактически оказанный объем услуг за фактический контингент обучающихся и (или) за количество фактически предоставленных академических кредитов по состоянию на 1 июля, 1 октября, 1 декабря.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Изменение объема подушевого нормативного финансирования из республиканского и (или) местного бюджетов в текущем финансовом году допускается только в случае изменения подушевого норматива и (или) при уточнении фактического контингента обучающихся или воспитанников.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