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a7e5" w14:textId="2a0a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27 марта 2017 года № 305 "Об утверждении Правил обращения с объектами судебной экспертизы"</w:t>
      </w:r>
    </w:p>
    <w:p>
      <w:pPr>
        <w:spacing w:after="0"/>
        <w:ind w:left="0"/>
        <w:jc w:val="both"/>
      </w:pPr>
      <w:r>
        <w:rPr>
          <w:rFonts w:ascii="Times New Roman"/>
          <w:b w:val="false"/>
          <w:i w:val="false"/>
          <w:color w:val="000000"/>
          <w:sz w:val="28"/>
        </w:rPr>
        <w:t>Приказ Министра юстиции Республики Казахстан от 29 октября 2018 года № 1508. Зарегистрирован в Министерстве юстиции Республики Казахстан 30 октября 2018 года № 17636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статьи 12 Закона Республики Казахстан от 10 февраля 2017 года "О судебно-экспертной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27 марта 2017 года № 305 "Об утверждении Правил обращения с объектами судебной экспертизы" (зарегистрирован в Реестре государственной регистрации нормативных правовых актов № 14958, опубликован 7 апреля 2017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обращения с объектами судебной экспертизы, утвержденные указанным приказом, изложить в новой редакции, согласно приложению к настоящему приказу. </w:t>
      </w:r>
    </w:p>
    <w:bookmarkStart w:name="z7" w:id="2"/>
    <w:p>
      <w:pPr>
        <w:spacing w:after="0"/>
        <w:ind w:left="0"/>
        <w:jc w:val="both"/>
      </w:pPr>
      <w:r>
        <w:rPr>
          <w:rFonts w:ascii="Times New Roman"/>
          <w:b w:val="false"/>
          <w:i w:val="false"/>
          <w:color w:val="000000"/>
          <w:sz w:val="28"/>
        </w:rPr>
        <w:t>
      2. Департаменту по организации экспертной деятельности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1508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27марта 2017 года № 305</w:t>
            </w:r>
          </w:p>
        </w:tc>
      </w:tr>
    </w:tbl>
    <w:bookmarkStart w:name="z16" w:id="8"/>
    <w:p>
      <w:pPr>
        <w:spacing w:after="0"/>
        <w:ind w:left="0"/>
        <w:jc w:val="left"/>
      </w:pPr>
      <w:r>
        <w:rPr>
          <w:rFonts w:ascii="Times New Roman"/>
          <w:b/>
          <w:i w:val="false"/>
          <w:color w:val="000000"/>
        </w:rPr>
        <w:t xml:space="preserve"> Правила обращения с объектами судебной экспертизы</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обращения с объектами судебной экспертизы (далее – Правила) определяют порядок обращения с объектами судебной экспертизы.</w:t>
      </w:r>
    </w:p>
    <w:bookmarkEnd w:id="10"/>
    <w:bookmarkStart w:name="z19" w:id="11"/>
    <w:p>
      <w:pPr>
        <w:spacing w:after="0"/>
        <w:ind w:left="0"/>
        <w:jc w:val="both"/>
      </w:pPr>
      <w:r>
        <w:rPr>
          <w:rFonts w:ascii="Times New Roman"/>
          <w:b w:val="false"/>
          <w:i w:val="false"/>
          <w:color w:val="000000"/>
          <w:sz w:val="28"/>
        </w:rPr>
        <w:t>
      2. Объектами судебной экспертизы являются вещественные доказательства, документы, тело человека, состояние психики человека, трупы, животные, образцы, а также относящиеся к предмету судебной экспертизы сведения (далее – объекты судебной экспертизы), содержащиеся в материалах дела, по которому производится судебная экспертиза.</w:t>
      </w:r>
    </w:p>
    <w:bookmarkEnd w:id="11"/>
    <w:bookmarkStart w:name="z20" w:id="12"/>
    <w:p>
      <w:pPr>
        <w:spacing w:after="0"/>
        <w:ind w:left="0"/>
        <w:jc w:val="both"/>
      </w:pPr>
      <w:r>
        <w:rPr>
          <w:rFonts w:ascii="Times New Roman"/>
          <w:b w:val="false"/>
          <w:i w:val="false"/>
          <w:color w:val="000000"/>
          <w:sz w:val="28"/>
        </w:rPr>
        <w:t>
      3. Образцами являются материальные объекты, отображающие свойства живого человека, трупа, животного, растения, предмета, материала или вещества, необходимые для производства судебной экспертизы.</w:t>
      </w:r>
    </w:p>
    <w:bookmarkEnd w:id="12"/>
    <w:bookmarkStart w:name="z21" w:id="13"/>
    <w:p>
      <w:pPr>
        <w:spacing w:after="0"/>
        <w:ind w:left="0"/>
        <w:jc w:val="both"/>
      </w:pPr>
      <w:r>
        <w:rPr>
          <w:rFonts w:ascii="Times New Roman"/>
          <w:b w:val="false"/>
          <w:i w:val="false"/>
          <w:color w:val="000000"/>
          <w:sz w:val="28"/>
        </w:rPr>
        <w:t xml:space="preserve">
      4. Порядок обращения с объектами судебной экспертизы осуществляется сотрудниками органов судебной экспертизы, физическими лицами, занимающимися судебно-экспертной деятельностью на основании лицензии, и иными лицами, осуществляющими производство судебной экспертизы в разовом порядке,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10 февраля 2017 года "О судебно-экспертной деятельности".</w:t>
      </w:r>
    </w:p>
    <w:bookmarkEnd w:id="13"/>
    <w:bookmarkStart w:name="z22" w:id="14"/>
    <w:p>
      <w:pPr>
        <w:spacing w:after="0"/>
        <w:ind w:left="0"/>
        <w:jc w:val="left"/>
      </w:pPr>
      <w:r>
        <w:rPr>
          <w:rFonts w:ascii="Times New Roman"/>
          <w:b/>
          <w:i w:val="false"/>
          <w:color w:val="000000"/>
        </w:rPr>
        <w:t xml:space="preserve"> Глава 2. Порядок обращения с объектами судебной экспертизы</w:t>
      </w:r>
    </w:p>
    <w:bookmarkEnd w:id="14"/>
    <w:bookmarkStart w:name="z23" w:id="15"/>
    <w:p>
      <w:pPr>
        <w:spacing w:after="0"/>
        <w:ind w:left="0"/>
        <w:jc w:val="left"/>
      </w:pPr>
      <w:r>
        <w:rPr>
          <w:rFonts w:ascii="Times New Roman"/>
          <w:b/>
          <w:i w:val="false"/>
          <w:color w:val="000000"/>
        </w:rPr>
        <w:t xml:space="preserve"> Параграф 1. Порядок приема объектов судебной экспертизы</w:t>
      </w:r>
    </w:p>
    <w:bookmarkEnd w:id="15"/>
    <w:bookmarkStart w:name="z24" w:id="16"/>
    <w:p>
      <w:pPr>
        <w:spacing w:after="0"/>
        <w:ind w:left="0"/>
        <w:jc w:val="both"/>
      </w:pPr>
      <w:r>
        <w:rPr>
          <w:rFonts w:ascii="Times New Roman"/>
          <w:b w:val="false"/>
          <w:i w:val="false"/>
          <w:color w:val="000000"/>
          <w:sz w:val="28"/>
        </w:rPr>
        <w:t>
      5. Орган (лицо), назначивший судебную экспертизу, представляет руководителю органа судебной экспертизы либо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 объекты исследований и иные материалы, необходимые для проведения судебно-экспертных исследований и дачи заключения.</w:t>
      </w:r>
    </w:p>
    <w:bookmarkEnd w:id="16"/>
    <w:bookmarkStart w:name="z25" w:id="17"/>
    <w:p>
      <w:pPr>
        <w:spacing w:after="0"/>
        <w:ind w:left="0"/>
        <w:jc w:val="both"/>
      </w:pPr>
      <w:r>
        <w:rPr>
          <w:rFonts w:ascii="Times New Roman"/>
          <w:b w:val="false"/>
          <w:i w:val="false"/>
          <w:color w:val="000000"/>
          <w:sz w:val="28"/>
        </w:rPr>
        <w:t>
      Объекты исследований и материалы могут быть также представлены уполномоченным представителем органа (лица), назначившего экспертизу, либо направлены почтовой или специальной почтовой связью.</w:t>
      </w:r>
    </w:p>
    <w:bookmarkEnd w:id="17"/>
    <w:bookmarkStart w:name="z26" w:id="18"/>
    <w:p>
      <w:pPr>
        <w:spacing w:after="0"/>
        <w:ind w:left="0"/>
        <w:jc w:val="both"/>
      </w:pPr>
      <w:r>
        <w:rPr>
          <w:rFonts w:ascii="Times New Roman"/>
          <w:b w:val="false"/>
          <w:i w:val="false"/>
          <w:color w:val="000000"/>
          <w:sz w:val="28"/>
        </w:rPr>
        <w:t>
      Не допускается пересылка почтовой и специальной почтовой связью оружия, боеприпасов, взрывчатых веществ и пиротехнических составов, взрывных устройств и средств взрывания, легковоспламеняющихся и горючих веществ, наркотических средств, психотропных веществ, их аналогов и прекурсоров, сильнодействующих, токсичных и ядовитых веществ, радиоактивных веществ и ядерных материалов, драгоценностей, ценных бумаг, объектов биологического происхождения в их естественном состоянии, громоздких объектов.</w:t>
      </w:r>
    </w:p>
    <w:bookmarkEnd w:id="18"/>
    <w:bookmarkStart w:name="z27" w:id="19"/>
    <w:p>
      <w:pPr>
        <w:spacing w:after="0"/>
        <w:ind w:left="0"/>
        <w:jc w:val="both"/>
      </w:pPr>
      <w:r>
        <w:rPr>
          <w:rFonts w:ascii="Times New Roman"/>
          <w:b w:val="false"/>
          <w:i w:val="false"/>
          <w:color w:val="000000"/>
          <w:sz w:val="28"/>
        </w:rPr>
        <w:t>
      6. Объекты судебной экспертизы предоставляются в упакованном и опечатанном виде.</w:t>
      </w:r>
    </w:p>
    <w:bookmarkEnd w:id="19"/>
    <w:bookmarkStart w:name="z28" w:id="20"/>
    <w:p>
      <w:pPr>
        <w:spacing w:after="0"/>
        <w:ind w:left="0"/>
        <w:jc w:val="both"/>
      </w:pPr>
      <w:r>
        <w:rPr>
          <w:rFonts w:ascii="Times New Roman"/>
          <w:b w:val="false"/>
          <w:i w:val="false"/>
          <w:color w:val="000000"/>
          <w:sz w:val="28"/>
        </w:rPr>
        <w:t>
      Каждый объект судебной экспертизы в зависимости от его специфики и образцы веществ упаковываются в отдельную тару, исключающие возможность их повреждения, видоизменения, замены и обеспечивающую сохранение признаков и свойств при хранении и транспортировке.</w:t>
      </w:r>
    </w:p>
    <w:bookmarkEnd w:id="20"/>
    <w:bookmarkStart w:name="z29" w:id="21"/>
    <w:p>
      <w:pPr>
        <w:spacing w:after="0"/>
        <w:ind w:left="0"/>
        <w:jc w:val="both"/>
      </w:pPr>
      <w:r>
        <w:rPr>
          <w:rFonts w:ascii="Times New Roman"/>
          <w:b w:val="false"/>
          <w:i w:val="false"/>
          <w:color w:val="000000"/>
          <w:sz w:val="28"/>
        </w:rPr>
        <w:t>
      Для объектов судебно-гистологической экспертизы допускается упаковка в одной таре.</w:t>
      </w:r>
    </w:p>
    <w:bookmarkEnd w:id="21"/>
    <w:bookmarkStart w:name="z30" w:id="22"/>
    <w:p>
      <w:pPr>
        <w:spacing w:after="0"/>
        <w:ind w:left="0"/>
        <w:jc w:val="both"/>
      </w:pPr>
      <w:r>
        <w:rPr>
          <w:rFonts w:ascii="Times New Roman"/>
          <w:b w:val="false"/>
          <w:i w:val="false"/>
          <w:color w:val="000000"/>
          <w:sz w:val="28"/>
        </w:rPr>
        <w:t>
      Транспортировка объектов биологического происхождения в их естественном состоянии обеспечивается в условиях, препятствующих изменению своих первоначальных свойств.</w:t>
      </w:r>
    </w:p>
    <w:bookmarkEnd w:id="22"/>
    <w:bookmarkStart w:name="z31" w:id="23"/>
    <w:p>
      <w:pPr>
        <w:spacing w:after="0"/>
        <w:ind w:left="0"/>
        <w:jc w:val="both"/>
      </w:pPr>
      <w:r>
        <w:rPr>
          <w:rFonts w:ascii="Times New Roman"/>
          <w:b w:val="false"/>
          <w:i w:val="false"/>
          <w:color w:val="000000"/>
          <w:sz w:val="28"/>
        </w:rPr>
        <w:t>
      В остальных случаях орган (лицо), назначивший судебную экспертизу, обеспечивает доставку судебного эксперта к месту нахождения объектов исследования, беспрепятственный доступ к ним и условия, необходимые для проведения исследования.</w:t>
      </w:r>
    </w:p>
    <w:bookmarkEnd w:id="23"/>
    <w:bookmarkStart w:name="z32" w:id="24"/>
    <w:p>
      <w:pPr>
        <w:spacing w:after="0"/>
        <w:ind w:left="0"/>
        <w:jc w:val="both"/>
      </w:pPr>
      <w:r>
        <w:rPr>
          <w:rFonts w:ascii="Times New Roman"/>
          <w:b w:val="false"/>
          <w:i w:val="false"/>
          <w:color w:val="000000"/>
          <w:sz w:val="28"/>
        </w:rPr>
        <w:t>
      7. На упаковке указываются сведения о наименовании объекта судебной экспертизы, его происхождении, дата и условия изъятия, фамилия, имя, отчество (при его наличии) лица, у которого были обнаружены и изъяты объекты, фамилия, имя, отчество (при его наличии), подписи лиц, присутствовавших при обнаружении, изъятии 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End w:id="24"/>
    <w:bookmarkStart w:name="z33" w:id="25"/>
    <w:p>
      <w:pPr>
        <w:spacing w:after="0"/>
        <w:ind w:left="0"/>
        <w:jc w:val="both"/>
      </w:pPr>
      <w:r>
        <w:rPr>
          <w:rFonts w:ascii="Times New Roman"/>
          <w:b w:val="false"/>
          <w:i w:val="false"/>
          <w:color w:val="000000"/>
          <w:sz w:val="28"/>
        </w:rPr>
        <w:t>
      Для объектов биологического происхождения на упаковке дополнительно указываются место и дата проведения забора объектов, фамилия, имя, отчество (при его наличии) лица, от которого произведен забор объектов, или умершего, из трупа которого произведен забор объектов (при заборе объектов от неопознанного лица или трупа, указывается порядковый номер журналов регистрации биологических объектов от живых лиц и объектов от трупа, а также консервирующие среды (если таковые применялись)).</w:t>
      </w:r>
    </w:p>
    <w:bookmarkEnd w:id="25"/>
    <w:bookmarkStart w:name="z34" w:id="26"/>
    <w:p>
      <w:pPr>
        <w:spacing w:after="0"/>
        <w:ind w:left="0"/>
        <w:jc w:val="both"/>
      </w:pPr>
      <w:r>
        <w:rPr>
          <w:rFonts w:ascii="Times New Roman"/>
          <w:b w:val="false"/>
          <w:i w:val="false"/>
          <w:color w:val="000000"/>
          <w:sz w:val="28"/>
        </w:rPr>
        <w:t>
      8. Постановление, определение о назначении судебной, судебно-медицинской, судебно-психиатрической, судебно-наркологической экспертиз регистрируется в журнале регистрации материалов, поступающих для производства судебной, судебно-медицинской, судебно-психиатрической и судебно-наркологической экспертиз (далее – журнал№ 1) по форме, согласно приложению 1 к настоящим Правилам.</w:t>
      </w:r>
    </w:p>
    <w:bookmarkEnd w:id="26"/>
    <w:bookmarkStart w:name="z35" w:id="27"/>
    <w:p>
      <w:pPr>
        <w:spacing w:after="0"/>
        <w:ind w:left="0"/>
        <w:jc w:val="both"/>
      </w:pPr>
      <w:r>
        <w:rPr>
          <w:rFonts w:ascii="Times New Roman"/>
          <w:b w:val="false"/>
          <w:i w:val="false"/>
          <w:color w:val="000000"/>
          <w:sz w:val="28"/>
        </w:rPr>
        <w:t>
      В подразделениях (областных, городских, районных и межрайонных) постановление, определение о назначении судебно-медицинской экспертизы регистрируется в журнале регистрации материалов и объектов, поступивших для производства судебно-медицинских экспертиз по форме, согласно приложению 2, в журнале регистрации трупов в судебно-медицинском морге по форме, согласно приложению 3 (далее – журнал № 3), в журнале регистрации судебно-медицинских экспертиз потерпевших, подозреваемых, обвиняемых и других лиц по форме, согласно приложению 4 к настоящим Правилам, с указанием представленных на исследование объектов. Постановление, определение о назначении судебно-наркологической экспертизы регистрируется в журнале регистрации экспертиз производства судебно-наркологической экспертизы по форме, согласно приложению 5, судебно-психиатрической экспертизы - в журнале регистрации амбулаторной и стационарной судебно-психиатрической экспертизы по форме, согласно приложению 6, комиссионные судебно-медицинские экспертизы - в журнале регистрации комиссионных судебно-медицинских экспертиз по форме, согласно приложению 7 к настоящим Правилам.</w:t>
      </w:r>
    </w:p>
    <w:bookmarkEnd w:id="27"/>
    <w:bookmarkStart w:name="z36" w:id="28"/>
    <w:p>
      <w:pPr>
        <w:spacing w:after="0"/>
        <w:ind w:left="0"/>
        <w:jc w:val="both"/>
      </w:pPr>
      <w:r>
        <w:rPr>
          <w:rFonts w:ascii="Times New Roman"/>
          <w:b w:val="false"/>
          <w:i w:val="false"/>
          <w:color w:val="000000"/>
          <w:sz w:val="28"/>
        </w:rPr>
        <w:t>
      При наличии однородных предметов в журналах регистрации экспертиз указывается их количество, для веществ –количество упаковок, для документов одинакового содержания – количество листов.</w:t>
      </w:r>
    </w:p>
    <w:bookmarkEnd w:id="28"/>
    <w:bookmarkStart w:name="z37" w:id="29"/>
    <w:p>
      <w:pPr>
        <w:spacing w:after="0"/>
        <w:ind w:left="0"/>
        <w:jc w:val="both"/>
      </w:pPr>
      <w:r>
        <w:rPr>
          <w:rFonts w:ascii="Times New Roman"/>
          <w:b w:val="false"/>
          <w:i w:val="false"/>
          <w:color w:val="000000"/>
          <w:sz w:val="28"/>
        </w:rPr>
        <w:t>
      При получении материалов уголовного, гражданского дела или дела об административных правонарушениях дополнительно указывается его номер, фамилия, имя, отчество (при его наличии) подозреваемого (подозреваемых), обвиняемого (обвиняемых) или сторон в гражданском деле, количество томов и листов дела.</w:t>
      </w:r>
    </w:p>
    <w:bookmarkEnd w:id="29"/>
    <w:bookmarkStart w:name="z38" w:id="30"/>
    <w:p>
      <w:pPr>
        <w:spacing w:after="0"/>
        <w:ind w:left="0"/>
        <w:jc w:val="both"/>
      </w:pPr>
      <w:r>
        <w:rPr>
          <w:rFonts w:ascii="Times New Roman"/>
          <w:b w:val="false"/>
          <w:i w:val="false"/>
          <w:color w:val="000000"/>
          <w:sz w:val="28"/>
        </w:rPr>
        <w:t>
      Ответственность за своевременность, полноту и достоверность внесения сведений в журналы регистрации экспертиз несет лицо, осуществляющее регистрацию материалов экспертизы (далее – работник канцелярии).</w:t>
      </w:r>
    </w:p>
    <w:bookmarkEnd w:id="30"/>
    <w:bookmarkStart w:name="z39" w:id="31"/>
    <w:p>
      <w:pPr>
        <w:spacing w:after="0"/>
        <w:ind w:left="0"/>
        <w:jc w:val="both"/>
      </w:pPr>
      <w:r>
        <w:rPr>
          <w:rFonts w:ascii="Times New Roman"/>
          <w:b w:val="false"/>
          <w:i w:val="false"/>
          <w:color w:val="000000"/>
          <w:sz w:val="28"/>
        </w:rPr>
        <w:t>
      9. При предоставлении материалов для производства экспертизы органом (лицом), назначившим экспертизу или его уполномоченным представителем эксперт проверяет соответствие перечня объектов, их количества, указанных в постановлении (определении) о назначении экспертизы.</w:t>
      </w:r>
    </w:p>
    <w:bookmarkEnd w:id="31"/>
    <w:bookmarkStart w:name="z40" w:id="32"/>
    <w:p>
      <w:pPr>
        <w:spacing w:after="0"/>
        <w:ind w:left="0"/>
        <w:jc w:val="both"/>
      </w:pPr>
      <w:r>
        <w:rPr>
          <w:rFonts w:ascii="Times New Roman"/>
          <w:b w:val="false"/>
          <w:i w:val="false"/>
          <w:color w:val="000000"/>
          <w:sz w:val="28"/>
        </w:rPr>
        <w:t>
      При выявлении несоответствия перечня объектов, их количества, указанных в постановлении, определении о назначении судебной экспертизы, нарушений целостности упаковки составляется акт осмотра материалов и объектов, поступающих на исследование (далее – Акт осмотра) в 2 экземплярах по форме, согласно приложению 8 к настоящим Правилам. Акт осмотра подписывают судебный эксперт, который принимал данную экспертизу, орган (лицо), назначивший экспертизу или его уполномоченный представитель и работник канцелярии.</w:t>
      </w:r>
    </w:p>
    <w:bookmarkEnd w:id="32"/>
    <w:bookmarkStart w:name="z41" w:id="33"/>
    <w:p>
      <w:pPr>
        <w:spacing w:after="0"/>
        <w:ind w:left="0"/>
        <w:jc w:val="both"/>
      </w:pPr>
      <w:r>
        <w:rPr>
          <w:rFonts w:ascii="Times New Roman"/>
          <w:b w:val="false"/>
          <w:i w:val="false"/>
          <w:color w:val="000000"/>
          <w:sz w:val="28"/>
        </w:rPr>
        <w:t>
      Один экземпляр Акта осмотра передается лицу, назначившему судебную экспертизу, другой – подшивается вместе со вторым экземпляром заключения эксперта в наблюдательное производство.</w:t>
      </w:r>
    </w:p>
    <w:bookmarkEnd w:id="33"/>
    <w:bookmarkStart w:name="z42" w:id="34"/>
    <w:p>
      <w:pPr>
        <w:spacing w:after="0"/>
        <w:ind w:left="0"/>
        <w:jc w:val="both"/>
      </w:pPr>
      <w:r>
        <w:rPr>
          <w:rFonts w:ascii="Times New Roman"/>
          <w:b w:val="false"/>
          <w:i w:val="false"/>
          <w:color w:val="000000"/>
          <w:sz w:val="28"/>
        </w:rPr>
        <w:t>
      В случае доставки объектов почтовой или специальной почтовой связью Акт осмотра подписывается:</w:t>
      </w:r>
    </w:p>
    <w:bookmarkEnd w:id="34"/>
    <w:bookmarkStart w:name="z43" w:id="35"/>
    <w:p>
      <w:pPr>
        <w:spacing w:after="0"/>
        <w:ind w:left="0"/>
        <w:jc w:val="both"/>
      </w:pPr>
      <w:r>
        <w:rPr>
          <w:rFonts w:ascii="Times New Roman"/>
          <w:b w:val="false"/>
          <w:i w:val="false"/>
          <w:color w:val="000000"/>
          <w:sz w:val="28"/>
        </w:rPr>
        <w:t>
      руководителем территориального подразделения либо его заместителем;</w:t>
      </w:r>
    </w:p>
    <w:bookmarkEnd w:id="35"/>
    <w:bookmarkStart w:name="z44" w:id="36"/>
    <w:p>
      <w:pPr>
        <w:spacing w:after="0"/>
        <w:ind w:left="0"/>
        <w:jc w:val="both"/>
      </w:pPr>
      <w:r>
        <w:rPr>
          <w:rFonts w:ascii="Times New Roman"/>
          <w:b w:val="false"/>
          <w:i w:val="false"/>
          <w:color w:val="000000"/>
          <w:sz w:val="28"/>
        </w:rPr>
        <w:t>
      судебным экспертом, который принимал данную экспертизу;</w:t>
      </w:r>
    </w:p>
    <w:bookmarkEnd w:id="36"/>
    <w:bookmarkStart w:name="z45" w:id="37"/>
    <w:p>
      <w:pPr>
        <w:spacing w:after="0"/>
        <w:ind w:left="0"/>
        <w:jc w:val="both"/>
      </w:pPr>
      <w:r>
        <w:rPr>
          <w:rFonts w:ascii="Times New Roman"/>
          <w:b w:val="false"/>
          <w:i w:val="false"/>
          <w:color w:val="000000"/>
          <w:sz w:val="28"/>
        </w:rPr>
        <w:t>
      работником канцелярии.</w:t>
      </w:r>
    </w:p>
    <w:bookmarkEnd w:id="37"/>
    <w:bookmarkStart w:name="z46" w:id="38"/>
    <w:p>
      <w:pPr>
        <w:spacing w:after="0"/>
        <w:ind w:left="0"/>
        <w:jc w:val="both"/>
      </w:pPr>
      <w:r>
        <w:rPr>
          <w:rFonts w:ascii="Times New Roman"/>
          <w:b w:val="false"/>
          <w:i w:val="false"/>
          <w:color w:val="000000"/>
          <w:sz w:val="28"/>
        </w:rPr>
        <w:t>
      После чего один экземпляр акта возвращается органу (лицу), назначившему судебную экспертизу, другой – подшивается вместе со вторым экземпляром заключения эксперта в наблюдательное производство.</w:t>
      </w:r>
    </w:p>
    <w:bookmarkEnd w:id="38"/>
    <w:bookmarkStart w:name="z47" w:id="39"/>
    <w:p>
      <w:pPr>
        <w:spacing w:after="0"/>
        <w:ind w:left="0"/>
        <w:jc w:val="both"/>
      </w:pPr>
      <w:r>
        <w:rPr>
          <w:rFonts w:ascii="Times New Roman"/>
          <w:b w:val="false"/>
          <w:i w:val="false"/>
          <w:color w:val="000000"/>
          <w:sz w:val="28"/>
        </w:rPr>
        <w:t>
      В целях недопущения порчи объектов биологического происхождения при выявлении несоответствия перечня и количества объектов орган судебной экспертизы, физические лица, занимающиеся судебно-экспертной деятельностью на основании лицензии или иное лицо, осуществляющее производство судебной экспертизы в разовом порядке, принимают объекты экспертизы для исполнения (при условии пригодности объектов для решения поставленных вопросов). При этом составляется Акт осмотра.</w:t>
      </w:r>
    </w:p>
    <w:bookmarkEnd w:id="39"/>
    <w:bookmarkStart w:name="z48" w:id="40"/>
    <w:p>
      <w:pPr>
        <w:spacing w:after="0"/>
        <w:ind w:left="0"/>
        <w:jc w:val="both"/>
      </w:pPr>
      <w:r>
        <w:rPr>
          <w:rFonts w:ascii="Times New Roman"/>
          <w:b w:val="false"/>
          <w:i w:val="false"/>
          <w:color w:val="000000"/>
          <w:sz w:val="28"/>
        </w:rPr>
        <w:t>
      10. Поступившие на исследование наркотические средства, психотропные вещества, их аналоги и прекурсоры в присутствии органа (лица), назначившего судебную экспертизу или его уполномоченного представителя, взвешиваются (измеряется объем жидкости) судебным экспертом.</w:t>
      </w:r>
    </w:p>
    <w:bookmarkEnd w:id="40"/>
    <w:bookmarkStart w:name="z49" w:id="41"/>
    <w:p>
      <w:pPr>
        <w:spacing w:after="0"/>
        <w:ind w:left="0"/>
        <w:jc w:val="both"/>
      </w:pPr>
      <w:r>
        <w:rPr>
          <w:rFonts w:ascii="Times New Roman"/>
          <w:b w:val="false"/>
          <w:i w:val="false"/>
          <w:color w:val="000000"/>
          <w:sz w:val="28"/>
        </w:rPr>
        <w:t>
      Результаты осмотра и взвешивания (измерения объема) указанных объектов отражаются в Акте осмотра, который подписывают судебный эксперт, который принимал данную экспертизу, орган (лицо), назначивший судебную экспертизу или его уполномоченный представитель.</w:t>
      </w:r>
    </w:p>
    <w:bookmarkEnd w:id="41"/>
    <w:bookmarkStart w:name="z50" w:id="42"/>
    <w:p>
      <w:pPr>
        <w:spacing w:after="0"/>
        <w:ind w:left="0"/>
        <w:jc w:val="both"/>
      </w:pPr>
      <w:r>
        <w:rPr>
          <w:rFonts w:ascii="Times New Roman"/>
          <w:b w:val="false"/>
          <w:i w:val="false"/>
          <w:color w:val="000000"/>
          <w:sz w:val="28"/>
        </w:rPr>
        <w:t>
      11. В случае приема органом судебной экспертизы объектов взрывчатых веществ и пиротехнических составов, взрывных устройств и средств взрывания, легковоспламеняющихся и горючих веществ, сильнодействующих, токсичных и ядовитых веществ, радиоактивных веществ и ядерных материалов, а также при поступлении на судебную экспертизу денежных средств, ценных бумаг, драгоценностей составляется Акт осмотра, который подписывает судебный эксперт и орган (лицо), назначивший судебную экспертизу или его уполномоченный представитель.</w:t>
      </w:r>
    </w:p>
    <w:bookmarkEnd w:id="42"/>
    <w:bookmarkStart w:name="z51" w:id="43"/>
    <w:p>
      <w:pPr>
        <w:spacing w:after="0"/>
        <w:ind w:left="0"/>
        <w:jc w:val="both"/>
      </w:pPr>
      <w:r>
        <w:rPr>
          <w:rFonts w:ascii="Times New Roman"/>
          <w:b w:val="false"/>
          <w:i w:val="false"/>
          <w:color w:val="000000"/>
          <w:sz w:val="28"/>
        </w:rPr>
        <w:t>
      12. Поступающие для производства судебной экспертизы наркотические средства, психотропные вещества, и их прекурсоры подлежат регистрации в журнале регистрации наркотических средств, психотропных веществ, их аналогов и прекурсоров по форме, согласно приложению 9кнастоящим Правилам.</w:t>
      </w:r>
    </w:p>
    <w:bookmarkEnd w:id="43"/>
    <w:bookmarkStart w:name="z52" w:id="44"/>
    <w:p>
      <w:pPr>
        <w:spacing w:after="0"/>
        <w:ind w:left="0"/>
        <w:jc w:val="both"/>
      </w:pPr>
      <w:r>
        <w:rPr>
          <w:rFonts w:ascii="Times New Roman"/>
          <w:b w:val="false"/>
          <w:i w:val="false"/>
          <w:color w:val="000000"/>
          <w:sz w:val="28"/>
        </w:rPr>
        <w:t>
      13. Поступающие для производства судебной экспертизы оружие, боеприпасы, взрывчатые вещества и взрывные устройства подлежат регистрации в журнале регистрации нарезного оружия, боеприпасов, взрывчатых веществ и устройств по форме, согласно приложению 10к настоящим Правилам.</w:t>
      </w:r>
    </w:p>
    <w:bookmarkEnd w:id="44"/>
    <w:bookmarkStart w:name="z53" w:id="45"/>
    <w:p>
      <w:pPr>
        <w:spacing w:after="0"/>
        <w:ind w:left="0"/>
        <w:jc w:val="both"/>
      </w:pPr>
      <w:r>
        <w:rPr>
          <w:rFonts w:ascii="Times New Roman"/>
          <w:b w:val="false"/>
          <w:i w:val="false"/>
          <w:color w:val="000000"/>
          <w:sz w:val="28"/>
        </w:rPr>
        <w:t>
      14. Изделия из драгоценных металлов (лом этих изделий), драгоценных камней и жемчуга, а также кустарные ювелирные изделия, драгоценные камни, монеты из драгоценных металлов, национальная и иностранная валюта подлежат регистрации в журнале регистрации изделий из драгоценных металлов и камней, ценных бумаг, денежных банкнот Республики Казахстан и других государств по форме, согласно приложению 11 к настоящим Правилам.</w:t>
      </w:r>
    </w:p>
    <w:bookmarkEnd w:id="45"/>
    <w:bookmarkStart w:name="z54" w:id="46"/>
    <w:p>
      <w:pPr>
        <w:spacing w:after="0"/>
        <w:ind w:left="0"/>
        <w:jc w:val="both"/>
      </w:pPr>
      <w:r>
        <w:rPr>
          <w:rFonts w:ascii="Times New Roman"/>
          <w:b w:val="false"/>
          <w:i w:val="false"/>
          <w:color w:val="000000"/>
          <w:sz w:val="28"/>
        </w:rPr>
        <w:t>
      15. Биологические образцы от живых лиц, предоставляемые для проведения молекулярно-генетических, судебно-биологических экспертиз регистрируются в журнале регистрации биологических объектов от живых лиц по форме, согласно приложению 12 к настоящим Правилам.</w:t>
      </w:r>
    </w:p>
    <w:bookmarkEnd w:id="46"/>
    <w:bookmarkStart w:name="z55" w:id="47"/>
    <w:p>
      <w:pPr>
        <w:spacing w:after="0"/>
        <w:ind w:left="0"/>
        <w:jc w:val="both"/>
      </w:pPr>
      <w:r>
        <w:rPr>
          <w:rFonts w:ascii="Times New Roman"/>
          <w:b w:val="false"/>
          <w:i w:val="false"/>
          <w:color w:val="000000"/>
          <w:sz w:val="28"/>
        </w:rPr>
        <w:t>
      Ответственность за своевременность, полноту и достоверность внесения сведений в журналы регистрации материалов, поступивших на экспертизу, указанных в пунктах 8, 13, 14 настоящих Правил несет работник канцелярии, а в пунктах 12, 15 – судебный эксперт, которому поручено производство экспертизы.</w:t>
      </w:r>
    </w:p>
    <w:bookmarkEnd w:id="47"/>
    <w:bookmarkStart w:name="z56" w:id="48"/>
    <w:p>
      <w:pPr>
        <w:spacing w:after="0"/>
        <w:ind w:left="0"/>
        <w:jc w:val="left"/>
      </w:pPr>
      <w:r>
        <w:rPr>
          <w:rFonts w:ascii="Times New Roman"/>
          <w:b/>
          <w:i w:val="false"/>
          <w:color w:val="000000"/>
        </w:rPr>
        <w:t xml:space="preserve"> Параграф 2. Порядок хранения объектов судебной экспертизы</w:t>
      </w:r>
    </w:p>
    <w:bookmarkEnd w:id="48"/>
    <w:bookmarkStart w:name="z57" w:id="49"/>
    <w:p>
      <w:pPr>
        <w:spacing w:after="0"/>
        <w:ind w:left="0"/>
        <w:jc w:val="both"/>
      </w:pPr>
      <w:r>
        <w:rPr>
          <w:rFonts w:ascii="Times New Roman"/>
          <w:b w:val="false"/>
          <w:i w:val="false"/>
          <w:color w:val="000000"/>
          <w:sz w:val="28"/>
        </w:rPr>
        <w:t>
      16. Объекты судебной экспертизы небиологического происхождения хранятся с учетом специфики хранения отдельных категорий объектов в специально оборудованных помещениях (камерах хранения объектов судебной экспертизы). Объекты, не требующие специальных условий хранения, хранятся в опечатываемых сейфах и металлических шкафах.</w:t>
      </w:r>
    </w:p>
    <w:bookmarkEnd w:id="49"/>
    <w:bookmarkStart w:name="z58" w:id="50"/>
    <w:p>
      <w:pPr>
        <w:spacing w:after="0"/>
        <w:ind w:left="0"/>
        <w:jc w:val="both"/>
      </w:pPr>
      <w:r>
        <w:rPr>
          <w:rFonts w:ascii="Times New Roman"/>
          <w:b w:val="false"/>
          <w:i w:val="false"/>
          <w:color w:val="000000"/>
          <w:sz w:val="28"/>
        </w:rPr>
        <w:t>
      Объекты биологического происхождения хранятся в условиях, обеспечивающих сохранение их первоначальных свойств.</w:t>
      </w:r>
    </w:p>
    <w:bookmarkEnd w:id="50"/>
    <w:bookmarkStart w:name="z59" w:id="51"/>
    <w:p>
      <w:pPr>
        <w:spacing w:after="0"/>
        <w:ind w:left="0"/>
        <w:jc w:val="both"/>
      </w:pPr>
      <w:r>
        <w:rPr>
          <w:rFonts w:ascii="Times New Roman"/>
          <w:b w:val="false"/>
          <w:i w:val="false"/>
          <w:color w:val="000000"/>
          <w:sz w:val="28"/>
        </w:rPr>
        <w:t>
      К объектам судебной экспертизы прикрепляют бирки с надписями, содержащими номер судебной экспертизы, дату поступления.</w:t>
      </w:r>
    </w:p>
    <w:bookmarkEnd w:id="51"/>
    <w:bookmarkStart w:name="z60" w:id="52"/>
    <w:p>
      <w:pPr>
        <w:spacing w:after="0"/>
        <w:ind w:left="0"/>
        <w:jc w:val="both"/>
      </w:pPr>
      <w:r>
        <w:rPr>
          <w:rFonts w:ascii="Times New Roman"/>
          <w:b w:val="false"/>
          <w:i w:val="false"/>
          <w:color w:val="000000"/>
          <w:sz w:val="28"/>
        </w:rPr>
        <w:t>
      17. Лицо, ответственное за хранение объектов в камерах хранения в органе судебной экспертизы (далее – лицо, ответственное за хранение), назначается приказом (распоряжением) руководителя органа судебной экспертизы.</w:t>
      </w:r>
    </w:p>
    <w:bookmarkEnd w:id="52"/>
    <w:bookmarkStart w:name="z61" w:id="53"/>
    <w:p>
      <w:pPr>
        <w:spacing w:after="0"/>
        <w:ind w:left="0"/>
        <w:jc w:val="both"/>
      </w:pPr>
      <w:r>
        <w:rPr>
          <w:rFonts w:ascii="Times New Roman"/>
          <w:b w:val="false"/>
          <w:i w:val="false"/>
          <w:color w:val="000000"/>
          <w:sz w:val="28"/>
        </w:rPr>
        <w:t>
      Наряду с этим в приказе (распоряжении) определяется лицо, замещающее лицо, ответственное за хранение, на период его отсутствия.</w:t>
      </w:r>
    </w:p>
    <w:bookmarkEnd w:id="53"/>
    <w:bookmarkStart w:name="z62" w:id="54"/>
    <w:p>
      <w:pPr>
        <w:spacing w:after="0"/>
        <w:ind w:left="0"/>
        <w:jc w:val="both"/>
      </w:pPr>
      <w:r>
        <w:rPr>
          <w:rFonts w:ascii="Times New Roman"/>
          <w:b w:val="false"/>
          <w:i w:val="false"/>
          <w:color w:val="000000"/>
          <w:sz w:val="28"/>
        </w:rPr>
        <w:t>
      При переводе, увольнении или убытии в отпуск лица, ответственного за хранение, руководитель органа судебной экспертизы назначает комиссию по проверке соответствия фактического наличия объектов судебной экспертизы в камере хранения записям в журнале регистрации приема и сдачи объектов судебной экспертизы в камеру хранения по форме, согласно приложению 13 к настоящим Правилам (далее – журнал № 13).</w:t>
      </w:r>
    </w:p>
    <w:bookmarkEnd w:id="54"/>
    <w:bookmarkStart w:name="z63" w:id="55"/>
    <w:p>
      <w:pPr>
        <w:spacing w:after="0"/>
        <w:ind w:left="0"/>
        <w:jc w:val="both"/>
      </w:pPr>
      <w:r>
        <w:rPr>
          <w:rFonts w:ascii="Times New Roman"/>
          <w:b w:val="false"/>
          <w:i w:val="false"/>
          <w:color w:val="000000"/>
          <w:sz w:val="28"/>
        </w:rPr>
        <w:t>
      Результаты проверки оформляются актом приема-передачи новому ответственному или замещающему лицу.</w:t>
      </w:r>
    </w:p>
    <w:bookmarkEnd w:id="55"/>
    <w:bookmarkStart w:name="z64" w:id="56"/>
    <w:p>
      <w:pPr>
        <w:spacing w:after="0"/>
        <w:ind w:left="0"/>
        <w:jc w:val="both"/>
      </w:pPr>
      <w:r>
        <w:rPr>
          <w:rFonts w:ascii="Times New Roman"/>
          <w:b w:val="false"/>
          <w:i w:val="false"/>
          <w:color w:val="000000"/>
          <w:sz w:val="28"/>
        </w:rPr>
        <w:t>
      18. Лицо, ответственное за хранение, осуществляет выдачу судебному эксперту органа судебной экспертизы объектов судебной экспертизы из камеры хранения, а также их прием в камеру хранения.</w:t>
      </w:r>
    </w:p>
    <w:bookmarkEnd w:id="56"/>
    <w:bookmarkStart w:name="z65" w:id="57"/>
    <w:p>
      <w:pPr>
        <w:spacing w:after="0"/>
        <w:ind w:left="0"/>
        <w:jc w:val="both"/>
      </w:pPr>
      <w:r>
        <w:rPr>
          <w:rFonts w:ascii="Times New Roman"/>
          <w:b w:val="false"/>
          <w:i w:val="false"/>
          <w:color w:val="000000"/>
          <w:sz w:val="28"/>
        </w:rPr>
        <w:t>
      Сведения о приеме и выдаче объектов судебной экспертизы вносятся в журнал № 13.</w:t>
      </w:r>
    </w:p>
    <w:bookmarkEnd w:id="57"/>
    <w:bookmarkStart w:name="z66" w:id="58"/>
    <w:p>
      <w:pPr>
        <w:spacing w:after="0"/>
        <w:ind w:left="0"/>
        <w:jc w:val="both"/>
      </w:pPr>
      <w:r>
        <w:rPr>
          <w:rFonts w:ascii="Times New Roman"/>
          <w:b w:val="false"/>
          <w:i w:val="false"/>
          <w:color w:val="000000"/>
          <w:sz w:val="28"/>
        </w:rPr>
        <w:t>
      19. Если позволяют габариты, размеры и свойства объектов судебной экспертизы, то на период производства судебной экспертизы они хранятся у судебного эксперта в опечатываемых сейфах, металлических шкафах.</w:t>
      </w:r>
    </w:p>
    <w:bookmarkEnd w:id="58"/>
    <w:bookmarkStart w:name="z67" w:id="59"/>
    <w:p>
      <w:pPr>
        <w:spacing w:after="0"/>
        <w:ind w:left="0"/>
        <w:jc w:val="both"/>
      </w:pPr>
      <w:r>
        <w:rPr>
          <w:rFonts w:ascii="Times New Roman"/>
          <w:b w:val="false"/>
          <w:i w:val="false"/>
          <w:color w:val="000000"/>
          <w:sz w:val="28"/>
        </w:rPr>
        <w:t>
      Сохранность объектов судебной экспертизы обеспечивается судебным экспертом.</w:t>
      </w:r>
    </w:p>
    <w:bookmarkEnd w:id="59"/>
    <w:bookmarkStart w:name="z68" w:id="60"/>
    <w:p>
      <w:pPr>
        <w:spacing w:after="0"/>
        <w:ind w:left="0"/>
        <w:jc w:val="both"/>
      </w:pPr>
      <w:r>
        <w:rPr>
          <w:rFonts w:ascii="Times New Roman"/>
          <w:b w:val="false"/>
          <w:i w:val="false"/>
          <w:color w:val="000000"/>
          <w:sz w:val="28"/>
        </w:rPr>
        <w:t>
      Не допускается оставлять объекты судебной экспертизы без обеспечения их сохранности на рабочих местах во время перерывов в работе, а также выносить объекты за пределы органа судебной экспертизы.</w:t>
      </w:r>
    </w:p>
    <w:bookmarkEnd w:id="60"/>
    <w:bookmarkStart w:name="z69" w:id="61"/>
    <w:p>
      <w:pPr>
        <w:spacing w:after="0"/>
        <w:ind w:left="0"/>
        <w:jc w:val="both"/>
      </w:pPr>
      <w:r>
        <w:rPr>
          <w:rFonts w:ascii="Times New Roman"/>
          <w:b w:val="false"/>
          <w:i w:val="false"/>
          <w:color w:val="000000"/>
          <w:sz w:val="28"/>
        </w:rPr>
        <w:t>
      20. Объекты судебной экспертизы, указанные в пунктах 10-14 настоящих Правил, по окончании рабочего дня сдаются судебным экспертом в камеру хранения, в соответствии с пунктом 18 настоящих Правил.</w:t>
      </w:r>
    </w:p>
    <w:bookmarkEnd w:id="61"/>
    <w:bookmarkStart w:name="z70" w:id="62"/>
    <w:p>
      <w:pPr>
        <w:spacing w:after="0"/>
        <w:ind w:left="0"/>
        <w:jc w:val="both"/>
      </w:pPr>
      <w:r>
        <w:rPr>
          <w:rFonts w:ascii="Times New Roman"/>
          <w:b w:val="false"/>
          <w:i w:val="false"/>
          <w:color w:val="000000"/>
          <w:sz w:val="28"/>
        </w:rPr>
        <w:t>
      21. По окончании производства судебной экспертизы объекты судебной экспертизы, за исключением объектов биологического происхождения, в упакованном (промаркированном) и опечатанном виде сдаются судебным экспертом в камеру хранения вещественных доказательств. На упаковку наносятся следующие надписи: номер судебной экспертизы, дата окончания, содержимое упаковки, должность, фамилия, имя, отчество (при его наличии) лица, упаковавшего объекты, его подпись. Упаковка опечатывается оттиском круглой печати "Пакеттерүшін".</w:t>
      </w:r>
    </w:p>
    <w:bookmarkEnd w:id="62"/>
    <w:bookmarkStart w:name="z71" w:id="63"/>
    <w:p>
      <w:pPr>
        <w:spacing w:after="0"/>
        <w:ind w:left="0"/>
        <w:jc w:val="both"/>
      </w:pPr>
      <w:r>
        <w:rPr>
          <w:rFonts w:ascii="Times New Roman"/>
          <w:b w:val="false"/>
          <w:i w:val="false"/>
          <w:color w:val="000000"/>
          <w:sz w:val="28"/>
        </w:rPr>
        <w:t>
      Объекты биологического происхождения упаковываются и опечатываются (кроме трупа) и хранятся в подразделениях с учетом специфики хранения отдельных категорий объектов до момента выдачи органу (лицу), назначившему экспертизу, или его уполномоченному представителю.</w:t>
      </w:r>
    </w:p>
    <w:bookmarkEnd w:id="63"/>
    <w:bookmarkStart w:name="z72" w:id="64"/>
    <w:p>
      <w:pPr>
        <w:spacing w:after="0"/>
        <w:ind w:left="0"/>
        <w:jc w:val="both"/>
      </w:pPr>
      <w:r>
        <w:rPr>
          <w:rFonts w:ascii="Times New Roman"/>
          <w:b w:val="false"/>
          <w:i w:val="false"/>
          <w:color w:val="000000"/>
          <w:sz w:val="28"/>
        </w:rPr>
        <w:t>
      Объекты химико-токсикологического и гистологического экспертного исследования хранятся в архиве указанных подразделений.</w:t>
      </w:r>
    </w:p>
    <w:bookmarkEnd w:id="64"/>
    <w:bookmarkStart w:name="z73" w:id="65"/>
    <w:p>
      <w:pPr>
        <w:spacing w:after="0"/>
        <w:ind w:left="0"/>
        <w:jc w:val="both"/>
      </w:pPr>
      <w:r>
        <w:rPr>
          <w:rFonts w:ascii="Times New Roman"/>
          <w:b w:val="false"/>
          <w:i w:val="false"/>
          <w:color w:val="000000"/>
          <w:sz w:val="28"/>
        </w:rPr>
        <w:t>
      Руководитель территориального подразделения регулярно осуществляет проверку организации и условий хранения объектов экспертиз, а также выполнения сотрудниками установленных требований по их хранению.</w:t>
      </w:r>
    </w:p>
    <w:bookmarkEnd w:id="65"/>
    <w:bookmarkStart w:name="z74" w:id="66"/>
    <w:p>
      <w:pPr>
        <w:spacing w:after="0"/>
        <w:ind w:left="0"/>
        <w:jc w:val="both"/>
      </w:pPr>
      <w:r>
        <w:rPr>
          <w:rFonts w:ascii="Times New Roman"/>
          <w:b w:val="false"/>
          <w:i w:val="false"/>
          <w:color w:val="000000"/>
          <w:sz w:val="28"/>
        </w:rPr>
        <w:t>
      22. Хранение материалов, образуемых в результате производства экспертиз, организуется в наблюдательное производство, в которое подшиваются постановления, определения о назначении экспертизы, копии сопроводительных писем, вторые экземпляры заключения эксперта, включая приложения, материалы о ходатайствах и результатах их рассмотрения, иные документы, образовавшиеся в результате производства экспертизы.</w:t>
      </w:r>
    </w:p>
    <w:bookmarkEnd w:id="66"/>
    <w:bookmarkStart w:name="z75" w:id="67"/>
    <w:p>
      <w:pPr>
        <w:spacing w:after="0"/>
        <w:ind w:left="0"/>
        <w:jc w:val="both"/>
      </w:pPr>
      <w:r>
        <w:rPr>
          <w:rFonts w:ascii="Times New Roman"/>
          <w:b w:val="false"/>
          <w:i w:val="false"/>
          <w:color w:val="000000"/>
          <w:sz w:val="28"/>
        </w:rPr>
        <w:t xml:space="preserve">
      23. Срок хранения журналов регистрации материалов и объектов, поступивших для производства экспертизы (приложения 1-17 к настоящим Правилам), а также наблюдательных производств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типовых документов, образующихся в деятельности государственных и негосударственных организаций, с указанием срока хранения, утвержденным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 15997).</w:t>
      </w:r>
    </w:p>
    <w:bookmarkEnd w:id="67"/>
    <w:bookmarkStart w:name="z76" w:id="68"/>
    <w:p>
      <w:pPr>
        <w:spacing w:after="0"/>
        <w:ind w:left="0"/>
        <w:jc w:val="left"/>
      </w:pPr>
      <w:r>
        <w:rPr>
          <w:rFonts w:ascii="Times New Roman"/>
          <w:b/>
          <w:i w:val="false"/>
          <w:color w:val="000000"/>
        </w:rPr>
        <w:t xml:space="preserve"> Параграф 3. Порядок возврата объектов судебной экспертизы</w:t>
      </w:r>
    </w:p>
    <w:bookmarkEnd w:id="68"/>
    <w:bookmarkStart w:name="z77" w:id="69"/>
    <w:p>
      <w:pPr>
        <w:spacing w:after="0"/>
        <w:ind w:left="0"/>
        <w:jc w:val="both"/>
      </w:pPr>
      <w:r>
        <w:rPr>
          <w:rFonts w:ascii="Times New Roman"/>
          <w:b w:val="false"/>
          <w:i w:val="false"/>
          <w:color w:val="000000"/>
          <w:sz w:val="28"/>
        </w:rPr>
        <w:t>
      24. Представленные на судебную экспертизу объекты судебной экспертизы находятся в органах судебной экспертизы, у физических лиц, занимающихся судебно-экспертной деятельностью на основании лицензии или у иного лица, осуществляющего производство судебной экспертизы в разовом порядке, только на время их судебно-экспертного исследования, за исключением объектов биологического происхождения, требующих сохранения их первоначальных свойств, сроком, установленным органом (лицом), назначившим экспертизу.</w:t>
      </w:r>
    </w:p>
    <w:bookmarkEnd w:id="69"/>
    <w:bookmarkStart w:name="z78" w:id="70"/>
    <w:p>
      <w:pPr>
        <w:spacing w:after="0"/>
        <w:ind w:left="0"/>
        <w:jc w:val="both"/>
      </w:pPr>
      <w:r>
        <w:rPr>
          <w:rFonts w:ascii="Times New Roman"/>
          <w:b w:val="false"/>
          <w:i w:val="false"/>
          <w:color w:val="000000"/>
          <w:sz w:val="28"/>
        </w:rPr>
        <w:t>
      В исключительных случаях, требующих сохранения первоначальных свойств биологических объектов (неопознанные трупы, обнаружение частей тела человека в случаях техногенных катастроф и стихийных бедствий), они могут храниться в органе судебной экспертизы на срок, установленный органом (лицом), назначившим экспертизу.</w:t>
      </w:r>
    </w:p>
    <w:bookmarkEnd w:id="70"/>
    <w:bookmarkStart w:name="z79" w:id="71"/>
    <w:p>
      <w:pPr>
        <w:spacing w:after="0"/>
        <w:ind w:left="0"/>
        <w:jc w:val="both"/>
      </w:pPr>
      <w:r>
        <w:rPr>
          <w:rFonts w:ascii="Times New Roman"/>
          <w:b w:val="false"/>
          <w:i w:val="false"/>
          <w:color w:val="000000"/>
          <w:sz w:val="28"/>
        </w:rPr>
        <w:t>
      25. Объекты судебной экспертизы, за исключением объектов биологического происхождения химико-токсикологического и судебно-гистологического исследования, выдаются непосредственно органу (лицу), назначившему судебную экспертизу, или на основании доверенности его уполномоченному представителю, либо направляются в установленном порядке средствами почтовой связи.</w:t>
      </w:r>
    </w:p>
    <w:bookmarkEnd w:id="71"/>
    <w:bookmarkStart w:name="z80" w:id="72"/>
    <w:p>
      <w:pPr>
        <w:spacing w:after="0"/>
        <w:ind w:left="0"/>
        <w:jc w:val="both"/>
      </w:pPr>
      <w:r>
        <w:rPr>
          <w:rFonts w:ascii="Times New Roman"/>
          <w:b w:val="false"/>
          <w:i w:val="false"/>
          <w:color w:val="000000"/>
          <w:sz w:val="28"/>
        </w:rPr>
        <w:t>
      При этом в журнале № 1и на втором экземпляре заключения эксперта, хранящегося в наблюдательном производстве органа судебной экспертизы, указывается фамилия, имя, отчество (при его наличии), место работы, должность получателя, наименование, серию и номер документа, удостоверяющего его личность, дата получения и подпись.</w:t>
      </w:r>
    </w:p>
    <w:bookmarkEnd w:id="72"/>
    <w:bookmarkStart w:name="z81" w:id="73"/>
    <w:p>
      <w:pPr>
        <w:spacing w:after="0"/>
        <w:ind w:left="0"/>
        <w:jc w:val="both"/>
      </w:pPr>
      <w:r>
        <w:rPr>
          <w:rFonts w:ascii="Times New Roman"/>
          <w:b w:val="false"/>
          <w:i w:val="false"/>
          <w:color w:val="000000"/>
          <w:sz w:val="28"/>
        </w:rPr>
        <w:t>
      В журнале № 1 при выдаче объектов судебной экспертизы делаются отметки "получено лично", "вручено по доверенности" и дата выдачи материалов.</w:t>
      </w:r>
    </w:p>
    <w:bookmarkEnd w:id="73"/>
    <w:bookmarkStart w:name="z82" w:id="74"/>
    <w:p>
      <w:pPr>
        <w:spacing w:after="0"/>
        <w:ind w:left="0"/>
        <w:jc w:val="both"/>
      </w:pPr>
      <w:r>
        <w:rPr>
          <w:rFonts w:ascii="Times New Roman"/>
          <w:b w:val="false"/>
          <w:i w:val="false"/>
          <w:color w:val="000000"/>
          <w:sz w:val="28"/>
        </w:rPr>
        <w:t>
      26. Возврат оружия, боеприпасов, взрывчатых веществ и пиротехнических составов, взрывных устройств и средств взрывания, легковоспламеняющихся и горючих веществ, наркотических средств, психотропных веществ и прекурсоров, сильнодействующих, токсичных и ядовитых веществ, радиоактивных веществ и ядерных материалов, драгоценностей, ценных бумаг, громоздких и хрупких объектов</w:t>
      </w:r>
    </w:p>
    <w:bookmarkEnd w:id="74"/>
    <w:bookmarkStart w:name="z83" w:id="75"/>
    <w:p>
      <w:pPr>
        <w:spacing w:after="0"/>
        <w:ind w:left="0"/>
        <w:jc w:val="both"/>
      </w:pPr>
      <w:r>
        <w:rPr>
          <w:rFonts w:ascii="Times New Roman"/>
          <w:b w:val="false"/>
          <w:i w:val="false"/>
          <w:color w:val="000000"/>
          <w:sz w:val="28"/>
        </w:rPr>
        <w:t>
      пересылка, которых не допускается почтовой связью, производится непосредственно органу (лицу), назначившему судебную экспертизу либо его уполномоченному представителю, вместе с заключением эксперта (сообщением о невозможности дать заключение).</w:t>
      </w:r>
    </w:p>
    <w:bookmarkEnd w:id="75"/>
    <w:bookmarkStart w:name="z84" w:id="76"/>
    <w:p>
      <w:pPr>
        <w:spacing w:after="0"/>
        <w:ind w:left="0"/>
        <w:jc w:val="both"/>
      </w:pPr>
      <w:r>
        <w:rPr>
          <w:rFonts w:ascii="Times New Roman"/>
          <w:b w:val="false"/>
          <w:i w:val="false"/>
          <w:color w:val="000000"/>
          <w:sz w:val="28"/>
        </w:rPr>
        <w:t>
      27. Отправка заключения судебного эксперта почтовой связью, передача его органу (лицу), назначившему судебную экспертизу без объектов судебной экспертизы не допускается, за исключением объектов биологического происхождения в их естественном состоянии, требующих сохранения их первоначальных свойств.</w:t>
      </w:r>
    </w:p>
    <w:bookmarkEnd w:id="76"/>
    <w:bookmarkStart w:name="z85" w:id="77"/>
    <w:p>
      <w:pPr>
        <w:spacing w:after="0"/>
        <w:ind w:left="0"/>
        <w:jc w:val="both"/>
      </w:pPr>
      <w:r>
        <w:rPr>
          <w:rFonts w:ascii="Times New Roman"/>
          <w:b w:val="false"/>
          <w:i w:val="false"/>
          <w:color w:val="000000"/>
          <w:sz w:val="28"/>
        </w:rPr>
        <w:t>
      После выполнения экспертизы, материалы которой не могут быть направлены почтовой связью, руководитель в установленном порядке информирует об этом орган (лицо), назначивший экспертизу.</w:t>
      </w:r>
    </w:p>
    <w:bookmarkEnd w:id="77"/>
    <w:bookmarkStart w:name="z86" w:id="78"/>
    <w:p>
      <w:pPr>
        <w:spacing w:after="0"/>
        <w:ind w:left="0"/>
        <w:jc w:val="both"/>
      </w:pPr>
      <w:r>
        <w:rPr>
          <w:rFonts w:ascii="Times New Roman"/>
          <w:b w:val="false"/>
          <w:i w:val="false"/>
          <w:color w:val="000000"/>
          <w:sz w:val="28"/>
        </w:rPr>
        <w:t>
      Транспортировка объектов, которые не могут быть направлены средствами почтовой связи, обеспечивается органом (лицом), назначившим экспертизу.</w:t>
      </w:r>
    </w:p>
    <w:bookmarkEnd w:id="78"/>
    <w:bookmarkStart w:name="z87" w:id="79"/>
    <w:p>
      <w:pPr>
        <w:spacing w:after="0"/>
        <w:ind w:left="0"/>
        <w:jc w:val="both"/>
      </w:pPr>
      <w:r>
        <w:rPr>
          <w:rFonts w:ascii="Times New Roman"/>
          <w:b w:val="false"/>
          <w:i w:val="false"/>
          <w:color w:val="000000"/>
          <w:sz w:val="28"/>
        </w:rPr>
        <w:t>
      О материалах выполненной экспертизы, невостребованной лицом, назначившим экспертизу, в течение десяти дней с момента направления соответствующего ему уведомления, руководитель органа судебной экспертизы письменно извещает руководителя органа, назначившего экспертизу.</w:t>
      </w:r>
    </w:p>
    <w:bookmarkEnd w:id="79"/>
    <w:bookmarkStart w:name="z88" w:id="80"/>
    <w:p>
      <w:pPr>
        <w:spacing w:after="0"/>
        <w:ind w:left="0"/>
        <w:jc w:val="left"/>
      </w:pPr>
      <w:r>
        <w:rPr>
          <w:rFonts w:ascii="Times New Roman"/>
          <w:b/>
          <w:i w:val="false"/>
          <w:color w:val="000000"/>
        </w:rPr>
        <w:t xml:space="preserve"> Параграф 4. Порядок представления, приема и регистрации трупов</w:t>
      </w:r>
    </w:p>
    <w:bookmarkEnd w:id="80"/>
    <w:bookmarkStart w:name="z89" w:id="81"/>
    <w:p>
      <w:pPr>
        <w:spacing w:after="0"/>
        <w:ind w:left="0"/>
        <w:jc w:val="both"/>
      </w:pPr>
      <w:r>
        <w:rPr>
          <w:rFonts w:ascii="Times New Roman"/>
          <w:b w:val="false"/>
          <w:i w:val="false"/>
          <w:color w:val="000000"/>
          <w:sz w:val="28"/>
        </w:rPr>
        <w:t>
      28. В орган судебной экспертизы, физическим лицам, занимающимся судебно-экспертной деятельностью на основании лицензии или иному лицу, которому поручено производство судебной экспертизы в разовом порядке, труп направляется вместе с постановлением о назначении судебно-медицинской экспертизы трупа, копией протокола осмотра трупа на месте происшествия (или месте его обнаружения), медицинскими документами (при наличии).</w:t>
      </w:r>
    </w:p>
    <w:bookmarkEnd w:id="81"/>
    <w:bookmarkStart w:name="z90" w:id="82"/>
    <w:p>
      <w:pPr>
        <w:spacing w:after="0"/>
        <w:ind w:left="0"/>
        <w:jc w:val="both"/>
      </w:pPr>
      <w:r>
        <w:rPr>
          <w:rFonts w:ascii="Times New Roman"/>
          <w:b w:val="false"/>
          <w:i w:val="false"/>
          <w:color w:val="000000"/>
          <w:sz w:val="28"/>
        </w:rPr>
        <w:t>
      29. При приеме трупа органом судебной экспертизы, физическими лицами, занимающимися судебно-экспертной деятельностью на основании лицензии или иным лицом, осуществляющим производство судебной экспертизы в разовом порядке, одежда, ценности, документы умершего и другие предметы, доставленные с трупом регистрируются в журнале регистрации предметов одежды, объектов исследований, ценностей и документов в морге по форме, согласно приложению 14 к настоящим Правилам, и к трупу прикрепляется бирка с указанием фамилии, имени, отчества (при его наличии), возраста умершего и регистрационного номера или металлический жетон со штампованным регистрационным номером.</w:t>
      </w:r>
    </w:p>
    <w:bookmarkEnd w:id="82"/>
    <w:bookmarkStart w:name="z91" w:id="83"/>
    <w:p>
      <w:pPr>
        <w:spacing w:after="0"/>
        <w:ind w:left="0"/>
        <w:jc w:val="both"/>
      </w:pPr>
      <w:r>
        <w:rPr>
          <w:rFonts w:ascii="Times New Roman"/>
          <w:b w:val="false"/>
          <w:i w:val="false"/>
          <w:color w:val="000000"/>
          <w:sz w:val="28"/>
        </w:rPr>
        <w:t>
      30. Орган (лицо), назначивший судебно-медицинскую экспертизу, при направлении трупа в орган судебной экспертизы,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 обеспечивает одновременную доставку подлинника медицинской карты с приложениями и одежды, в которой он поступил в медицинское учреждение. Если одежда была изъята органами дознания или следствия, или с их разрешения выдана законным представителем, в постановлении делается соответствующая запись.</w:t>
      </w:r>
    </w:p>
    <w:bookmarkEnd w:id="83"/>
    <w:bookmarkStart w:name="z92" w:id="84"/>
    <w:p>
      <w:pPr>
        <w:spacing w:after="0"/>
        <w:ind w:left="0"/>
        <w:jc w:val="both"/>
      </w:pPr>
      <w:r>
        <w:rPr>
          <w:rFonts w:ascii="Times New Roman"/>
          <w:b w:val="false"/>
          <w:i w:val="false"/>
          <w:color w:val="000000"/>
          <w:sz w:val="28"/>
        </w:rPr>
        <w:t>
      31. Регистрируют труп и сопроводительные документы в журнале № 3.</w:t>
      </w:r>
    </w:p>
    <w:bookmarkEnd w:id="84"/>
    <w:bookmarkStart w:name="z93" w:id="85"/>
    <w:p>
      <w:pPr>
        <w:spacing w:after="0"/>
        <w:ind w:left="0"/>
        <w:jc w:val="both"/>
      </w:pPr>
      <w:r>
        <w:rPr>
          <w:rFonts w:ascii="Times New Roman"/>
          <w:b w:val="false"/>
          <w:i w:val="false"/>
          <w:color w:val="000000"/>
          <w:sz w:val="28"/>
        </w:rPr>
        <w:t>
      32. Изъятие объектов от трупа для производства судебно-биологических (медицинских), судебных химико-токсикологических и гистологических исследований производится судебным экспертом производящим экспертизу трупа. Объекты изымаются, упаковываются, маркируются и направляются на исследование в соответствии с настоящими Правилами.</w:t>
      </w:r>
    </w:p>
    <w:bookmarkEnd w:id="85"/>
    <w:bookmarkStart w:name="z94" w:id="86"/>
    <w:p>
      <w:pPr>
        <w:spacing w:after="0"/>
        <w:ind w:left="0"/>
        <w:jc w:val="both"/>
      </w:pPr>
      <w:r>
        <w:rPr>
          <w:rFonts w:ascii="Times New Roman"/>
          <w:b w:val="false"/>
          <w:i w:val="false"/>
          <w:color w:val="000000"/>
          <w:sz w:val="28"/>
        </w:rPr>
        <w:t>
      33. Регистрация материалов и изъятых объектов от трупа в судебно-биологических отделениях производится в журнале регистрации материалов и объектов от трупа для производства судебно-биологических исследований (медицинских) по форме, согласно приложению 15 к настоящим Правилам.</w:t>
      </w:r>
    </w:p>
    <w:bookmarkEnd w:id="86"/>
    <w:bookmarkStart w:name="z95" w:id="87"/>
    <w:p>
      <w:pPr>
        <w:spacing w:after="0"/>
        <w:ind w:left="0"/>
        <w:jc w:val="both"/>
      </w:pPr>
      <w:r>
        <w:rPr>
          <w:rFonts w:ascii="Times New Roman"/>
          <w:b w:val="false"/>
          <w:i w:val="false"/>
          <w:color w:val="000000"/>
          <w:sz w:val="28"/>
        </w:rPr>
        <w:t>
      34. Регистрация материалов и изъятых объектов от трупа в химико-токсикологических отделениях производится в журнале регистрации материалов и объектов от трупа для производства судебных химико-токсикологических исследований по форме, согласно приложению 16 к настоящим Правилам.</w:t>
      </w:r>
    </w:p>
    <w:bookmarkEnd w:id="87"/>
    <w:bookmarkStart w:name="z96" w:id="88"/>
    <w:p>
      <w:pPr>
        <w:spacing w:after="0"/>
        <w:ind w:left="0"/>
        <w:jc w:val="both"/>
      </w:pPr>
      <w:r>
        <w:rPr>
          <w:rFonts w:ascii="Times New Roman"/>
          <w:b w:val="false"/>
          <w:i w:val="false"/>
          <w:color w:val="000000"/>
          <w:sz w:val="28"/>
        </w:rPr>
        <w:t>
      35. Регистрация материалов и изъятых объектов от трупа в судебно-гистологических отделениях производится в журнале регистрации материалов и объектов от трупа для производства судебно-гистологических исследований по форме, согласно приложению 17 к настоящим Правилам.</w:t>
      </w:r>
    </w:p>
    <w:bookmarkEnd w:id="88"/>
    <w:bookmarkStart w:name="z97" w:id="89"/>
    <w:p>
      <w:pPr>
        <w:spacing w:after="0"/>
        <w:ind w:left="0"/>
        <w:jc w:val="left"/>
      </w:pPr>
      <w:r>
        <w:rPr>
          <w:rFonts w:ascii="Times New Roman"/>
          <w:b/>
          <w:i w:val="false"/>
          <w:color w:val="000000"/>
        </w:rPr>
        <w:t xml:space="preserve"> Параграф 5. Порядок хранения трупов</w:t>
      </w:r>
    </w:p>
    <w:bookmarkEnd w:id="89"/>
    <w:bookmarkStart w:name="z98" w:id="90"/>
    <w:p>
      <w:pPr>
        <w:spacing w:after="0"/>
        <w:ind w:left="0"/>
        <w:jc w:val="both"/>
      </w:pPr>
      <w:r>
        <w:rPr>
          <w:rFonts w:ascii="Times New Roman"/>
          <w:b w:val="false"/>
          <w:i w:val="false"/>
          <w:color w:val="000000"/>
          <w:sz w:val="28"/>
        </w:rPr>
        <w:t>
      36. Одежда трупа и иные, доставленные с ним предметы, сохраняются до начала производства судебно-медицинской экспертизы в том состоянии, в каком они поступили в органы судебной экспертизы, физическим лицам, занимающимся судебно-экспертной деятельностью на основании лицензии или иному лицу, осуществляющему производство судебной экспертизы в разовом порядке.</w:t>
      </w:r>
    </w:p>
    <w:bookmarkEnd w:id="90"/>
    <w:bookmarkStart w:name="z99" w:id="91"/>
    <w:p>
      <w:pPr>
        <w:spacing w:after="0"/>
        <w:ind w:left="0"/>
        <w:jc w:val="both"/>
      </w:pPr>
      <w:r>
        <w:rPr>
          <w:rFonts w:ascii="Times New Roman"/>
          <w:b w:val="false"/>
          <w:i w:val="false"/>
          <w:color w:val="000000"/>
          <w:sz w:val="28"/>
        </w:rPr>
        <w:t>
      Влажная одежда и обувь после проведения судебно-медицинского исследования трупа просушиваются в проветриваемом помещении при комнатной температуре, исключающем воздействие прямых солнечных лучей.</w:t>
      </w:r>
    </w:p>
    <w:bookmarkEnd w:id="91"/>
    <w:bookmarkStart w:name="z100" w:id="92"/>
    <w:p>
      <w:pPr>
        <w:spacing w:after="0"/>
        <w:ind w:left="0"/>
        <w:jc w:val="both"/>
      </w:pPr>
      <w:r>
        <w:rPr>
          <w:rFonts w:ascii="Times New Roman"/>
          <w:b w:val="false"/>
          <w:i w:val="false"/>
          <w:color w:val="000000"/>
          <w:sz w:val="28"/>
        </w:rPr>
        <w:t>
      37. Трупы, а также части расчлененных трупов, в органе судебной экспертизы, у физических лиц, занимающихся судебно-экспертной деятельностью на основании лицензии или иного лица, осуществляющего производство судебной экспертизы в разовом порядке, хранятся в условиях, препятствующих изменению их первоначальных свойств.</w:t>
      </w:r>
    </w:p>
    <w:bookmarkEnd w:id="92"/>
    <w:bookmarkStart w:name="z101" w:id="93"/>
    <w:p>
      <w:pPr>
        <w:spacing w:after="0"/>
        <w:ind w:left="0"/>
        <w:jc w:val="both"/>
      </w:pPr>
      <w:r>
        <w:rPr>
          <w:rFonts w:ascii="Times New Roman"/>
          <w:b w:val="false"/>
          <w:i w:val="false"/>
          <w:color w:val="000000"/>
          <w:sz w:val="28"/>
        </w:rPr>
        <w:t>
      38. Трупы лиц, умерших от карантинных и особо опасных инфекций, хранятся изолированно от других трупов.</w:t>
      </w:r>
    </w:p>
    <w:bookmarkEnd w:id="93"/>
    <w:bookmarkStart w:name="z102" w:id="94"/>
    <w:p>
      <w:pPr>
        <w:spacing w:after="0"/>
        <w:ind w:left="0"/>
        <w:jc w:val="both"/>
      </w:pPr>
      <w:r>
        <w:rPr>
          <w:rFonts w:ascii="Times New Roman"/>
          <w:b w:val="false"/>
          <w:i w:val="false"/>
          <w:color w:val="000000"/>
          <w:sz w:val="28"/>
        </w:rPr>
        <w:t>
      39.Трупы в органе судебной экспертизы, у физических лиц, занимающихся судебно-экспертной деятельностью на основании лицензии или иного лица, осуществляющего производство судебной экспертизы в разовом порядке, хранятся до оформления и выдачи медицинского свидетельства о смерти, свидетельства о перинатальной смерти родственникам или близким умершего.</w:t>
      </w:r>
    </w:p>
    <w:bookmarkEnd w:id="94"/>
    <w:bookmarkStart w:name="z103" w:id="95"/>
    <w:p>
      <w:pPr>
        <w:spacing w:after="0"/>
        <w:ind w:left="0"/>
        <w:jc w:val="both"/>
      </w:pPr>
      <w:r>
        <w:rPr>
          <w:rFonts w:ascii="Times New Roman"/>
          <w:b w:val="false"/>
          <w:i w:val="false"/>
          <w:color w:val="000000"/>
          <w:sz w:val="28"/>
        </w:rPr>
        <w:t>
      Дальнейшее хранение опознанных трупов осуществляется на договорной основе с родственниками умерших.</w:t>
      </w:r>
    </w:p>
    <w:bookmarkEnd w:id="95"/>
    <w:bookmarkStart w:name="z104" w:id="96"/>
    <w:p>
      <w:pPr>
        <w:spacing w:after="0"/>
        <w:ind w:left="0"/>
        <w:jc w:val="both"/>
      </w:pPr>
      <w:r>
        <w:rPr>
          <w:rFonts w:ascii="Times New Roman"/>
          <w:b w:val="false"/>
          <w:i w:val="false"/>
          <w:color w:val="000000"/>
          <w:sz w:val="28"/>
        </w:rPr>
        <w:t>
      40. Трупы выдаются санитаром для погребения родственникам, близким умершего или уполномоченным общественным организациям, взявшими на себя погребение по письменному разрешению органа (лица), назначившего судебную экспертизу.</w:t>
      </w:r>
    </w:p>
    <w:bookmarkEnd w:id="96"/>
    <w:bookmarkStart w:name="z105" w:id="97"/>
    <w:p>
      <w:pPr>
        <w:spacing w:after="0"/>
        <w:ind w:left="0"/>
        <w:jc w:val="both"/>
      </w:pPr>
      <w:r>
        <w:rPr>
          <w:rFonts w:ascii="Times New Roman"/>
          <w:b w:val="false"/>
          <w:i w:val="false"/>
          <w:color w:val="000000"/>
          <w:sz w:val="28"/>
        </w:rPr>
        <w:t xml:space="preserve">
      41. Транспортировка и захоронение трупов лиц, умерших от карантинных и особо опасных инфекций, а также последующая дезинфекция производится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(чума, холера)", утвержденными приказом Министра национальной экономики Республики Казахстан от 25 февраля 2015 года № 131 (зарегистрирован в Реестре государственной регистрации нормативных правовых актов № 10644).</w:t>
      </w:r>
    </w:p>
    <w:bookmarkEnd w:id="97"/>
    <w:bookmarkStart w:name="z106" w:id="98"/>
    <w:p>
      <w:pPr>
        <w:spacing w:after="0"/>
        <w:ind w:left="0"/>
        <w:jc w:val="both"/>
      </w:pPr>
      <w:r>
        <w:rPr>
          <w:rFonts w:ascii="Times New Roman"/>
          <w:b w:val="false"/>
          <w:i w:val="false"/>
          <w:color w:val="000000"/>
          <w:sz w:val="28"/>
        </w:rPr>
        <w:t>
      42. После проведения судебно-медицинского исследования данные по неопознанным и невостребованным трупам, по истечении 10 календарных дней, передаются органу (лицу), назначившему судебно-медицинскую экспертизу для организации захоронения специальными коммунальными службами.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9"/>
    <w:p>
      <w:pPr>
        <w:spacing w:after="0"/>
        <w:ind w:left="0"/>
        <w:jc w:val="left"/>
      </w:pPr>
      <w:r>
        <w:rPr>
          <w:rFonts w:ascii="Times New Roman"/>
          <w:b/>
          <w:i w:val="false"/>
          <w:color w:val="000000"/>
        </w:rPr>
        <w:t xml:space="preserve"> Журнал регистрации материалов, поступающих для производства судебной, судебно-медицинской, судебно-психиатрической и судебно-наркологической экспертиз</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96"/>
        <w:gridCol w:w="481"/>
        <w:gridCol w:w="1808"/>
        <w:gridCol w:w="2541"/>
        <w:gridCol w:w="586"/>
        <w:gridCol w:w="2263"/>
        <w:gridCol w:w="2018"/>
        <w:gridCol w:w="1495"/>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экспертизы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должность, звание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Номер уголовного, гражданского, административного дела, ЕРДР, фамилия, имя, отчество (при его наличии) подозреваемого, обвиняемого</w:t>
            </w:r>
            <w:r>
              <w:br/>
            </w:r>
            <w:r>
              <w:rPr>
                <w:rFonts w:ascii="Times New Roman"/>
                <w:b w:val="false"/>
                <w:i w:val="false"/>
                <w:color w:val="000000"/>
                <w:sz w:val="20"/>
              </w:rPr>
              <w:t>
или сторон, количество томов и листов дела</w:t>
            </w:r>
          </w:p>
          <w:bookmarkEnd w:id="100"/>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поступившие на исследование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фамилия, имя, отчество лица, предоставившего материалы, дата сдачи, номер служебного удостоверения, подпись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судебного эксперта (при его наличии), отметка о получении, подпись</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bl>
    <w:bookmarkStart w:name="z111"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696"/>
        <w:gridCol w:w="696"/>
        <w:gridCol w:w="696"/>
        <w:gridCol w:w="696"/>
        <w:gridCol w:w="696"/>
        <w:gridCol w:w="696"/>
        <w:gridCol w:w="696"/>
        <w:gridCol w:w="1156"/>
        <w:gridCol w:w="48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экспертизы, подпись судебного эксперта</w:t>
            </w:r>
          </w:p>
        </w:tc>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фамилия, имя, отчество (при его наличии), место работы, должность получателя, номер и дата выдачи служебного удостоверения, доверенности или удостоверения личности.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экспертизы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r>
    </w:tbl>
    <w:bookmarkStart w:name="z112" w:id="102"/>
    <w:p>
      <w:pPr>
        <w:spacing w:after="0"/>
        <w:ind w:left="0"/>
        <w:jc w:val="both"/>
      </w:pPr>
      <w:r>
        <w:rPr>
          <w:rFonts w:ascii="Times New Roman"/>
          <w:b w:val="false"/>
          <w:i w:val="false"/>
          <w:color w:val="000000"/>
          <w:sz w:val="28"/>
        </w:rPr>
        <w:t xml:space="preserve">
      Примечание: *шифр определен в соответствии с </w:t>
      </w:r>
      <w:r>
        <w:rPr>
          <w:rFonts w:ascii="Times New Roman"/>
          <w:b w:val="false"/>
          <w:i w:val="false"/>
          <w:color w:val="000000"/>
          <w:sz w:val="28"/>
        </w:rPr>
        <w:t>Перечнем</w:t>
      </w:r>
      <w:r>
        <w:rPr>
          <w:rFonts w:ascii="Times New Roman"/>
          <w:b w:val="false"/>
          <w:i w:val="false"/>
          <w:color w:val="000000"/>
          <w:sz w:val="28"/>
        </w:rPr>
        <w:t xml:space="preserve"> видов судебных экспертиз, проводимых органами судебной экспертизы, и экспертных специальностей, квалификация по которым присваивается Министерством юстиции Республики Казахстан от 27 марта 2017 года № 306 (зарегистрирован в Реестре государственной регистрации нормативных правовых актов за № 14992).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3"/>
    <w:p>
      <w:pPr>
        <w:spacing w:after="0"/>
        <w:ind w:left="0"/>
        <w:jc w:val="left"/>
      </w:pPr>
      <w:r>
        <w:rPr>
          <w:rFonts w:ascii="Times New Roman"/>
          <w:b/>
          <w:i w:val="false"/>
          <w:color w:val="000000"/>
        </w:rPr>
        <w:t xml:space="preserve"> Журнал регистрации материалов и объектов, поступивших для производства судебно-медицинских экспертиз в________________ подразделение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79"/>
        <w:gridCol w:w="1220"/>
        <w:gridCol w:w="2610"/>
        <w:gridCol w:w="2771"/>
        <w:gridCol w:w="2504"/>
        <w:gridCol w:w="1542"/>
        <w:gridCol w:w="578"/>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должность, звание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объектов исследования и сравнительных образцов</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116"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2017"/>
        <w:gridCol w:w="733"/>
        <w:gridCol w:w="733"/>
        <w:gridCol w:w="1358"/>
        <w:gridCol w:w="733"/>
        <w:gridCol w:w="4001"/>
      </w:tblGrid>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отметка о получении, подпись</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 (исследования)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невозможности дать заключения, возврат без исполнения</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05"/>
    <w:p>
      <w:pPr>
        <w:spacing w:after="0"/>
        <w:ind w:left="0"/>
        <w:jc w:val="left"/>
      </w:pPr>
      <w:r>
        <w:rPr>
          <w:rFonts w:ascii="Times New Roman"/>
          <w:b/>
          <w:i w:val="false"/>
          <w:color w:val="000000"/>
        </w:rPr>
        <w:t xml:space="preserve"> Журнал регистрации трупов в судебно-медицинском морге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70"/>
        <w:gridCol w:w="2753"/>
        <w:gridCol w:w="670"/>
        <w:gridCol w:w="670"/>
        <w:gridCol w:w="670"/>
        <w:gridCol w:w="671"/>
        <w:gridCol w:w="1932"/>
        <w:gridCol w:w="3430"/>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 доставлен в морг</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 и номер удостоверения личности умершего</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труп доставлен в морг (из дома, с улицы и прочее)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bl>
    <w:bookmarkStart w:name="z120" w:id="106"/>
    <w:p>
      <w:pPr>
        <w:spacing w:after="0"/>
        <w:ind w:left="0"/>
        <w:jc w:val="both"/>
      </w:pPr>
      <w:r>
        <w:rPr>
          <w:rFonts w:ascii="Times New Roman"/>
          <w:b w:val="false"/>
          <w:i w:val="false"/>
          <w:color w:val="000000"/>
          <w:sz w:val="28"/>
        </w:rPr>
        <w:t>
      Продолжение таблицы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574"/>
        <w:gridCol w:w="2060"/>
        <w:gridCol w:w="472"/>
        <w:gridCol w:w="693"/>
        <w:gridCol w:w="472"/>
        <w:gridCol w:w="602"/>
        <w:gridCol w:w="1058"/>
        <w:gridCol w:w="2640"/>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звание и дата вынесения постановления о назначении экспертизы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и время проведения экспертизы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смерти (краткий судебно-медицинский диагноз в соответствии с медицинским свидетельством о смерти, врачебным свидетельством о перинатальной смерти)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судебно-медицинский диагноз</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направленных для лабораторного исследования</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судебной экспертизы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или погребения трупа, номер медицинского свидетельства о смерти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труп (фамилия, имя, отчество (при его наличии), номер документа, удостоверяющего личность, место жительства), место погребения</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7"/>
    <w:p>
      <w:pPr>
        <w:spacing w:after="0"/>
        <w:ind w:left="0"/>
        <w:jc w:val="left"/>
      </w:pPr>
      <w:r>
        <w:rPr>
          <w:rFonts w:ascii="Times New Roman"/>
          <w:b/>
          <w:i w:val="false"/>
          <w:color w:val="000000"/>
        </w:rPr>
        <w:t xml:space="preserve"> Журнал регистрации судебно-медицинских экспертиз потерпевших, подозреваемых, обвиняемых и других лиц</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623"/>
        <w:gridCol w:w="3511"/>
        <w:gridCol w:w="2390"/>
        <w:gridCol w:w="2031"/>
        <w:gridCol w:w="704"/>
        <w:gridCol w:w="1472"/>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 материалов в орган судебной экспертизы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звание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свидетельствуемого лица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124"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70"/>
        <w:gridCol w:w="867"/>
        <w:gridCol w:w="867"/>
        <w:gridCol w:w="2890"/>
        <w:gridCol w:w="1775"/>
        <w:gridCol w:w="867"/>
        <w:gridCol w:w="2221"/>
        <w:gridCol w:w="1106"/>
      </w:tblGrid>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 проживания</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 ленных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(освидетельствование, по половым состояниям, по медицинским документам и материалам дела)</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методы обследования, перечень объектов, изъятых при обследовании</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экспертизы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09"/>
    <w:p>
      <w:pPr>
        <w:spacing w:after="0"/>
        <w:ind w:left="0"/>
        <w:jc w:val="left"/>
      </w:pPr>
      <w:r>
        <w:rPr>
          <w:rFonts w:ascii="Times New Roman"/>
          <w:b/>
          <w:i w:val="false"/>
          <w:color w:val="000000"/>
        </w:rPr>
        <w:t xml:space="preserve"> Журнал регистрации производства судебно-наркологической экспертизы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188"/>
        <w:gridCol w:w="1094"/>
        <w:gridCol w:w="2917"/>
        <w:gridCol w:w="2917"/>
        <w:gridCol w:w="430"/>
        <w:gridCol w:w="430"/>
        <w:gridCol w:w="662"/>
        <w:gridCol w:w="430"/>
        <w:gridCol w:w="746"/>
        <w:gridCol w:w="951"/>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 экспертизы)</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пол, возраст</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экспертизу</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меры медицинского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10"/>
    <w:p>
      <w:pPr>
        <w:spacing w:after="0"/>
        <w:ind w:left="0"/>
        <w:jc w:val="left"/>
      </w:pPr>
      <w:r>
        <w:rPr>
          <w:rFonts w:ascii="Times New Roman"/>
          <w:b/>
          <w:i w:val="false"/>
          <w:color w:val="000000"/>
        </w:rPr>
        <w:t xml:space="preserve"> Журнал регистрации амбулаторной и стационарной судебно-психиатрической экспертизы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55"/>
        <w:gridCol w:w="905"/>
        <w:gridCol w:w="1579"/>
        <w:gridCol w:w="1222"/>
        <w:gridCol w:w="3445"/>
        <w:gridCol w:w="1937"/>
        <w:gridCol w:w="2415"/>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(год, месяц, число)</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экспертизу, дата вынесения постановления, (определения)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дела (уголовное, гражданское), количество томов и листов дела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лица, подлежащего экспертизе (потерпевший, подозреваемый, обвиняемый, осужденный, сторона в гражданском деле)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131"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817"/>
        <w:gridCol w:w="2463"/>
        <w:gridCol w:w="2463"/>
        <w:gridCol w:w="3138"/>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Эксперт-координатор, члены комиссии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Рекомендованные медицинские меры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12"/>
    <w:p>
      <w:pPr>
        <w:spacing w:after="0"/>
        <w:ind w:left="0"/>
        <w:jc w:val="left"/>
      </w:pPr>
      <w:r>
        <w:rPr>
          <w:rFonts w:ascii="Times New Roman"/>
          <w:b/>
          <w:i w:val="false"/>
          <w:color w:val="000000"/>
        </w:rPr>
        <w:t xml:space="preserve"> Журнал регистрации комиссионных судебно-медицинских экспертиз</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30"/>
        <w:gridCol w:w="1096"/>
        <w:gridCol w:w="3738"/>
        <w:gridCol w:w="2250"/>
        <w:gridCol w:w="2923"/>
        <w:gridCol w:w="663"/>
        <w:gridCol w:w="66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материалов в орган судебной экспертизы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лица, назначившего экспертизу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гражданского, административного дела, ЕРДР, количество томов и листов дела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сторон гражданского дела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 ленных документов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bl>
    <w:bookmarkStart w:name="z135" w:id="113"/>
    <w:p>
      <w:pPr>
        <w:spacing w:after="0"/>
        <w:ind w:left="0"/>
        <w:jc w:val="both"/>
      </w:pPr>
      <w:r>
        <w:rPr>
          <w:rFonts w:ascii="Times New Roman"/>
          <w:b w:val="false"/>
          <w:i w:val="false"/>
          <w:color w:val="000000"/>
          <w:sz w:val="28"/>
        </w:rPr>
        <w:t>
      Продолжение таблицы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102"/>
        <w:gridCol w:w="2102"/>
        <w:gridCol w:w="2103"/>
        <w:gridCol w:w="2103"/>
        <w:gridCol w:w="2679"/>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Эксперт-координатор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14"/>
    <w:p>
      <w:pPr>
        <w:spacing w:after="0"/>
        <w:ind w:left="0"/>
        <w:jc w:val="left"/>
      </w:pPr>
      <w:r>
        <w:rPr>
          <w:rFonts w:ascii="Times New Roman"/>
          <w:b/>
          <w:i w:val="false"/>
          <w:color w:val="000000"/>
        </w:rPr>
        <w:t xml:space="preserve">                    Акт осмотра материалов и объектов, поступающих на исследование</w:t>
      </w:r>
    </w:p>
    <w:bookmarkEnd w:id="114"/>
    <w:bookmarkStart w:name="z139" w:id="115"/>
    <w:p>
      <w:pPr>
        <w:spacing w:after="0"/>
        <w:ind w:left="0"/>
        <w:jc w:val="both"/>
      </w:pPr>
      <w:r>
        <w:rPr>
          <w:rFonts w:ascii="Times New Roman"/>
          <w:b w:val="false"/>
          <w:i w:val="false"/>
          <w:color w:val="000000"/>
          <w:sz w:val="28"/>
        </w:rPr>
        <w:t>
             Время приема: ______________ Дата "____" ___________20____г.</w:t>
      </w:r>
      <w:r>
        <w:br/>
      </w:r>
      <w:r>
        <w:rPr>
          <w:rFonts w:ascii="Times New Roman"/>
          <w:b w:val="false"/>
          <w:i w:val="false"/>
          <w:color w:val="000000"/>
          <w:sz w:val="28"/>
        </w:rPr>
        <w:t xml:space="preserve">       Мы ниже подписавшиеся комиссия в составе: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 присутствии лица, назначившего экспертизу (либо его 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при постановлении (определении)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Краткая фабула: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производства: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Состояние общей упаковки и каждого объекта в отдельности: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Перечень материалов и объектов исследования согласно постановления (определения):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Взвешивание (замеры объема, подсчет количества) произведены в присутствии</w:t>
      </w:r>
      <w:r>
        <w:br/>
      </w:r>
      <w:r>
        <w:rPr>
          <w:rFonts w:ascii="Times New Roman"/>
          <w:b w:val="false"/>
          <w:i w:val="false"/>
          <w:color w:val="000000"/>
          <w:sz w:val="28"/>
        </w:rPr>
        <w:t>лица назначившего экспертизу либо его уполномоченного представителя (при их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составила комиссия в составе:</w:t>
      </w:r>
      <w:r>
        <w:br/>
      </w:r>
      <w:r>
        <w:rPr>
          <w:rFonts w:ascii="Times New Roman"/>
          <w:b w:val="false"/>
          <w:i w:val="false"/>
          <w:color w:val="000000"/>
          <w:sz w:val="28"/>
        </w:rPr>
        <w:t xml:space="preserve">       1. 2. 3.</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16"/>
    <w:p>
      <w:pPr>
        <w:spacing w:after="0"/>
        <w:ind w:left="0"/>
        <w:jc w:val="left"/>
      </w:pPr>
      <w:r>
        <w:rPr>
          <w:rFonts w:ascii="Times New Roman"/>
          <w:b/>
          <w:i w:val="false"/>
          <w:color w:val="000000"/>
        </w:rPr>
        <w:t xml:space="preserve"> Журнал регистрации наркотических средств, психотропных веществ, их аналогов и прекурсоров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500"/>
        <w:gridCol w:w="3738"/>
        <w:gridCol w:w="3636"/>
        <w:gridCol w:w="1500"/>
        <w:gridCol w:w="134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 материалов в орган судебной экспертизы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(лицо), назначивший экспертизу, фамилия, имя, отчество (при его наличии), должность, звание</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административного дела, ЕРДР фамилия, имя, отчество (при его наличии) задержанного, подозреваемого, обвиняемого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пакетов, вид объектов, масса, объем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доставлены, объекты, дата, подпись</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3"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855"/>
        <w:gridCol w:w="1014"/>
        <w:gridCol w:w="1148"/>
        <w:gridCol w:w="511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дата получения экспертизы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наркотического средства, психотропного вещества и прекурсора, масса (объем) поступившего на исследование, израсходованного/возвращаемого вещества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эксперта в канцелярию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ответов, срок производства экспертизы</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заключения экспертизы и объектов, фамилия, имя, отчество (при его наличии), место работы, должность получателя, номер и дата выдачи служебного удостоверения, доверенности или удостоверения личности.</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18"/>
    <w:p>
      <w:pPr>
        <w:spacing w:after="0"/>
        <w:ind w:left="0"/>
        <w:jc w:val="left"/>
      </w:pPr>
      <w:r>
        <w:rPr>
          <w:rFonts w:ascii="Times New Roman"/>
          <w:b/>
          <w:i w:val="false"/>
          <w:color w:val="000000"/>
        </w:rPr>
        <w:t xml:space="preserve"> Журнал регистрации нарезного оружия, боеприпасов, взрывчатых веществ и устройств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55"/>
        <w:gridCol w:w="755"/>
        <w:gridCol w:w="1806"/>
        <w:gridCol w:w="755"/>
        <w:gridCol w:w="3835"/>
        <w:gridCol w:w="2017"/>
        <w:gridCol w:w="159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 w:id="119"/>
    <w:p>
      <w:pPr>
        <w:spacing w:after="0"/>
        <w:ind w:left="0"/>
        <w:jc w:val="left"/>
      </w:pPr>
      <w:r>
        <w:rPr>
          <w:rFonts w:ascii="Times New Roman"/>
          <w:b/>
          <w:i w:val="false"/>
          <w:color w:val="000000"/>
        </w:rPr>
        <w:t xml:space="preserve"> Журнал регистрации изделий из драгоценных металлов и камней, ценных бумаг, денежных банкнот Республики Казахстан и других государств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42"/>
        <w:gridCol w:w="743"/>
        <w:gridCol w:w="1775"/>
        <w:gridCol w:w="743"/>
        <w:gridCol w:w="3771"/>
        <w:gridCol w:w="1982"/>
        <w:gridCol w:w="1777"/>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 ного лица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20"/>
    <w:p>
      <w:pPr>
        <w:spacing w:after="0"/>
        <w:ind w:left="0"/>
        <w:jc w:val="left"/>
      </w:pPr>
      <w:r>
        <w:rPr>
          <w:rFonts w:ascii="Times New Roman"/>
          <w:b/>
          <w:i w:val="false"/>
          <w:color w:val="000000"/>
        </w:rPr>
        <w:t xml:space="preserve"> Журнал регистрации биологических объектов от живых лиц</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3592"/>
        <w:gridCol w:w="1054"/>
        <w:gridCol w:w="2814"/>
        <w:gridCol w:w="1348"/>
        <w:gridCol w:w="1054"/>
        <w:gridCol w:w="1349"/>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исследуемого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экспертизы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объект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биологического материала</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21"/>
    <w:p>
      <w:pPr>
        <w:spacing w:after="0"/>
        <w:ind w:left="0"/>
        <w:jc w:val="left"/>
      </w:pPr>
      <w:r>
        <w:rPr>
          <w:rFonts w:ascii="Times New Roman"/>
          <w:b/>
          <w:i w:val="false"/>
          <w:color w:val="000000"/>
        </w:rPr>
        <w:t xml:space="preserve"> Журнал регистрации приема и сдачи объектов судебной экспертизы в камеру хранения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55"/>
        <w:gridCol w:w="755"/>
        <w:gridCol w:w="1806"/>
        <w:gridCol w:w="755"/>
        <w:gridCol w:w="3835"/>
        <w:gridCol w:w="2017"/>
        <w:gridCol w:w="1597"/>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судебного эксперта, получившего объекты, подпись</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судебного эксперта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22"/>
    <w:p>
      <w:pPr>
        <w:spacing w:after="0"/>
        <w:ind w:left="0"/>
        <w:jc w:val="left"/>
      </w:pPr>
      <w:r>
        <w:rPr>
          <w:rFonts w:ascii="Times New Roman"/>
          <w:b/>
          <w:i w:val="false"/>
          <w:color w:val="000000"/>
        </w:rPr>
        <w:t xml:space="preserve"> Журнал регистрации предметов одежды, объектов исследований, ценностей и документов в морге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878"/>
        <w:gridCol w:w="2993"/>
        <w:gridCol w:w="878"/>
        <w:gridCol w:w="4054"/>
        <w:gridCol w:w="2590"/>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 труп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предметов одежды, объектов исследований и других предметов, доставленных с трупом</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документов и ценностей доставленных с трупом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9"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2384"/>
        <w:gridCol w:w="5743"/>
        <w:gridCol w:w="18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лица</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предметов одежды, документов, ценностей, объектов исследований, доставленных с трупом</w:t>
            </w:r>
          </w:p>
        </w:tc>
        <w:tc>
          <w:tcPr>
            <w:tcW w:w="5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выданных предметов одежды, документов, ценностей, объектов исследований, сведения о получателе: фамилия, имя, отчество (при его наличии), наименование и номер документа, удостоверяющего личность, местожительство, подпись получателя, дата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судьбе невостребованных предметов одежды, документов, ценностей и других предметов</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доставившего труп, вещи, документы, ценности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труп, вещи, документы, ценности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24"/>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судебно-биологического исследования (медицинское)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566"/>
        <w:gridCol w:w="3404"/>
        <w:gridCol w:w="1147"/>
        <w:gridCol w:w="696"/>
        <w:gridCol w:w="890"/>
        <w:gridCol w:w="1084"/>
        <w:gridCol w:w="179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возраст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направившего объекты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объектов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отделение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упаковка, количество</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зарегистриро вавшее объекты (подпись)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 xml:space="preserve">к Правилам обращения </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5"/>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судебных химико-токсикологических исследований</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9"/>
        <w:gridCol w:w="3546"/>
        <w:gridCol w:w="2218"/>
        <w:gridCol w:w="719"/>
        <w:gridCol w:w="462"/>
        <w:gridCol w:w="462"/>
        <w:gridCol w:w="3249"/>
        <w:gridCol w:w="46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исследования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объектов и документов</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исследования (фамилия, имя, отчество судебно-медицинского эксперта, по направлению которого поступили объекты, номер заключения, дата направления)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пол, дата рождения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 документов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проводившего исследование и лаборанта, проводившего пробоподготовку, подготовку объектов для исследования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66"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9"/>
        <w:gridCol w:w="925"/>
        <w:gridCol w:w="769"/>
        <w:gridCol w:w="769"/>
        <w:gridCol w:w="769"/>
        <w:gridCol w:w="769"/>
        <w:gridCol w:w="1322"/>
        <w:gridCol w:w="46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исследования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результатов исследования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исследованных объектов/количество проведенных исследований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объектах, если таковые оставлены в отделении</w:t>
            </w:r>
          </w:p>
        </w:tc>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исследования, фамилия, имя, отчество (при его наличии), подпись, лица получившего результаты исследования, исследованные объекты (документы), дата получения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r>
              <w:br/>
            </w:r>
            <w:r>
              <w:rPr>
                <w:rFonts w:ascii="Times New Roman"/>
                <w:b w:val="false"/>
                <w:i w:val="false"/>
                <w:color w:val="000000"/>
                <w:sz w:val="20"/>
              </w:rPr>
              <w:t>от 27 марта 2017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27"/>
    <w:p>
      <w:pPr>
        <w:spacing w:after="0"/>
        <w:ind w:left="0"/>
        <w:jc w:val="left"/>
      </w:pPr>
      <w:r>
        <w:rPr>
          <w:rFonts w:ascii="Times New Roman"/>
          <w:b/>
          <w:i w:val="false"/>
          <w:color w:val="000000"/>
        </w:rPr>
        <w:t xml:space="preserve"> Журнал регистрации материалов и объектов от трупа для производства судебно-гистологических исследований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9"/>
        <w:gridCol w:w="3546"/>
        <w:gridCol w:w="2218"/>
        <w:gridCol w:w="719"/>
        <w:gridCol w:w="462"/>
        <w:gridCol w:w="462"/>
        <w:gridCol w:w="3249"/>
        <w:gridCol w:w="463"/>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исследования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объектов и документов</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исследования (фамилия, имя, отчество судебно-медицинского эксперта, по направлению которого поступили объекты, номер заключения, дата направления)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пол, дата рождения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 документов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проводившего исследование и лаборанта, проводившего пробоподготовку, подготовку объектов для исследования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70" w:id="128"/>
    <w:p>
      <w:pPr>
        <w:spacing w:after="0"/>
        <w:ind w:left="0"/>
        <w:jc w:val="both"/>
      </w:pPr>
      <w:r>
        <w:rPr>
          <w:rFonts w:ascii="Times New Roman"/>
          <w:b w:val="false"/>
          <w:i w:val="false"/>
          <w:color w:val="000000"/>
          <w:sz w:val="28"/>
        </w:rPr>
        <w:t>
      Продолжение таблицы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897"/>
        <w:gridCol w:w="649"/>
        <w:gridCol w:w="649"/>
        <w:gridCol w:w="649"/>
        <w:gridCol w:w="649"/>
        <w:gridCol w:w="3946"/>
        <w:gridCol w:w="651"/>
        <w:gridCol w:w="650"/>
        <w:gridCol w:w="728"/>
        <w:gridCol w:w="8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исследования</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результатов исследования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исследованных объектов/ количество проведенных исследований</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исследования, фамилия, имя, отчество (при его наличии), подпись, лица получившего результаты исследования, исследованные объекты (документы), дата получения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израсходовании или остатке объектов (кусочков органов, тканей)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Оставлены влажным архивом без проведения гистологического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вместе с заключением эксперта</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Оставлены в отделении</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Уничтожены  (дата уничтожения)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