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af6d" w14:textId="8dba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23 октября 2018 года № 939. Зарегистрирован в Министерстве юстиции Республики Казахстан 14 ноября 2018 года № 17738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финансов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2018 года № 939</w:t>
            </w:r>
          </w:p>
        </w:tc>
      </w:tr>
    </w:tbl>
    <w:bookmarkStart w:name="z14" w:id="8"/>
    <w:p>
      <w:pPr>
        <w:spacing w:after="0"/>
        <w:ind w:left="0"/>
        <w:jc w:val="left"/>
      </w:pPr>
      <w:r>
        <w:rPr>
          <w:rFonts w:ascii="Times New Roman"/>
          <w:b/>
          <w:i w:val="false"/>
          <w:color w:val="000000"/>
        </w:rPr>
        <w:t xml:space="preserve"> Перечень некоторых приказов Министра финансов Республики Казахстан,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14 февраля 2018 года № 188 "Об утверждении Правил проведения таможенных досмотра и осмотра" (зарегистрирован в Реестре государственной регистрации нормативных правовых актов под № 16464, опубликован 12 марта 2018 года в Эталонном контрольном банке нормативных правовых актов Республики Казахстан):</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таможенных досмотра и осмотра,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"4. Решение о проведении таможенного досмотра (осмотра) принимается руководителем структурного подразделения, уполномоченного на проведение таможенного досмотра (осмотра), либо органа государственных доходов (в случае их отсутствия замещающим лицом), на основании служебной записки уполномоченного на проведение таможенного досмотра (осмотра) должностного лица (далее – уполномоченное должностное лицо), за исключением случаев, когда основанием для проведения таможенного досмотра (осмотра) являются сработавшие профили риска автоматизированной системы управления рисками, либо по результатам проведения таможенного контроля с использованием инспекционно-досмотрового комплекса (далее – ИДК) таможенным органом отправления на лицевой стороне распечатанного рентген-снимка проставлен штамп "Контроль ИДК, под подозрением", и/или в информационные системы органов государственных доходов внесены сведения, указывающие на необходимость проведения таможенного досмотра.</w:t>
      </w:r>
    </w:p>
    <w:bookmarkEnd w:id="11"/>
    <w:bookmarkStart w:name="z19" w:id="12"/>
    <w:p>
      <w:pPr>
        <w:spacing w:after="0"/>
        <w:ind w:left="0"/>
        <w:jc w:val="both"/>
      </w:pPr>
      <w:r>
        <w:rPr>
          <w:rFonts w:ascii="Times New Roman"/>
          <w:b w:val="false"/>
          <w:i w:val="false"/>
          <w:color w:val="000000"/>
          <w:sz w:val="28"/>
        </w:rPr>
        <w:t>
      Основанием для проведения таможенного досмотра (осмотра) является:</w:t>
      </w:r>
    </w:p>
    <w:bookmarkEnd w:id="12"/>
    <w:bookmarkStart w:name="z20" w:id="13"/>
    <w:p>
      <w:pPr>
        <w:spacing w:after="0"/>
        <w:ind w:left="0"/>
        <w:jc w:val="both"/>
      </w:pPr>
      <w:r>
        <w:rPr>
          <w:rFonts w:ascii="Times New Roman"/>
          <w:b w:val="false"/>
          <w:i w:val="false"/>
          <w:color w:val="000000"/>
          <w:sz w:val="28"/>
        </w:rPr>
        <w:t>
      1) при проведении таможенного досмотра:</w:t>
      </w:r>
    </w:p>
    <w:bookmarkEnd w:id="13"/>
    <w:bookmarkStart w:name="z21" w:id="14"/>
    <w:p>
      <w:pPr>
        <w:spacing w:after="0"/>
        <w:ind w:left="0"/>
        <w:jc w:val="both"/>
      </w:pPr>
      <w:r>
        <w:rPr>
          <w:rFonts w:ascii="Times New Roman"/>
          <w:b w:val="false"/>
          <w:i w:val="false"/>
          <w:color w:val="000000"/>
          <w:sz w:val="28"/>
        </w:rPr>
        <w:t>
      сработавшие профили риска автоматизированной системы управления рисками, предусматривающие проведение таможенного досмотра;</w:t>
      </w:r>
    </w:p>
    <w:bookmarkEnd w:id="14"/>
    <w:bookmarkStart w:name="z22" w:id="15"/>
    <w:p>
      <w:pPr>
        <w:spacing w:after="0"/>
        <w:ind w:left="0"/>
        <w:jc w:val="both"/>
      </w:pPr>
      <w:r>
        <w:rPr>
          <w:rFonts w:ascii="Times New Roman"/>
          <w:b w:val="false"/>
          <w:i w:val="false"/>
          <w:color w:val="000000"/>
          <w:sz w:val="28"/>
        </w:rPr>
        <w:t>
      наличие штампа "Контроль ИДК, под подозрением" на лицевой стороне распечатанного рентген-снимка, и/или сведений в информационной системе органов государственных доходов о необходимости проведения таможенного досмотра, проставленных по результатам проведения таможенного контроля с использованием ИДК таможенным органом отправления;</w:t>
      </w:r>
    </w:p>
    <w:bookmarkEnd w:id="15"/>
    <w:bookmarkStart w:name="z23" w:id="16"/>
    <w:p>
      <w:pPr>
        <w:spacing w:after="0"/>
        <w:ind w:left="0"/>
        <w:jc w:val="both"/>
      </w:pPr>
      <w:r>
        <w:rPr>
          <w:rFonts w:ascii="Times New Roman"/>
          <w:b w:val="false"/>
          <w:i w:val="false"/>
          <w:color w:val="000000"/>
          <w:sz w:val="28"/>
        </w:rPr>
        <w:t>
      наличие информации о потенциальном риске (ориентировке) от правоохранительных и специальных государственных органов Евразийского экономического союза (далее – ЕАЭС) или зарубежных стран, с которыми имеются международные соглашения об обмене информацией в таможенных целях, Республики Казахстан;</w:t>
      </w:r>
    </w:p>
    <w:bookmarkEnd w:id="16"/>
    <w:bookmarkStart w:name="z24" w:id="17"/>
    <w:p>
      <w:pPr>
        <w:spacing w:after="0"/>
        <w:ind w:left="0"/>
        <w:jc w:val="both"/>
      </w:pPr>
      <w:r>
        <w:rPr>
          <w:rFonts w:ascii="Times New Roman"/>
          <w:b w:val="false"/>
          <w:i w:val="false"/>
          <w:color w:val="000000"/>
          <w:sz w:val="28"/>
        </w:rPr>
        <w:t>
      необходимость идентификации товаров при таможенной очистке в соответствии с условиями заявленной таможенной процедуры предусмотренными законодательством ЕАЭС и Республики Казахстан, за исключением таможенных процедур "Свободная таможенная зона" и "Свободный склад";</w:t>
      </w:r>
    </w:p>
    <w:bookmarkEnd w:id="17"/>
    <w:bookmarkStart w:name="z25" w:id="18"/>
    <w:p>
      <w:pPr>
        <w:spacing w:after="0"/>
        <w:ind w:left="0"/>
        <w:jc w:val="both"/>
      </w:pPr>
      <w:r>
        <w:rPr>
          <w:rFonts w:ascii="Times New Roman"/>
          <w:b w:val="false"/>
          <w:i w:val="false"/>
          <w:color w:val="000000"/>
          <w:sz w:val="28"/>
        </w:rPr>
        <w:t xml:space="preserve">
      наличие признаков несоблюдения требований таможенного законодательства ЕАЭС и Республики Казахстан, ставших известными уполномоченному должностному лицу при применении иных форм таможенного контроля, предусмотренных </w:t>
      </w:r>
      <w:r>
        <w:rPr>
          <w:rFonts w:ascii="Times New Roman"/>
          <w:b w:val="false"/>
          <w:i w:val="false"/>
          <w:color w:val="000000"/>
          <w:sz w:val="28"/>
        </w:rPr>
        <w:t>Кодексом</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2) при проведении таможенного осмотра:</w:t>
      </w:r>
    </w:p>
    <w:bookmarkEnd w:id="19"/>
    <w:bookmarkStart w:name="z27" w:id="20"/>
    <w:p>
      <w:pPr>
        <w:spacing w:after="0"/>
        <w:ind w:left="0"/>
        <w:jc w:val="both"/>
      </w:pPr>
      <w:r>
        <w:rPr>
          <w:rFonts w:ascii="Times New Roman"/>
          <w:b w:val="false"/>
          <w:i w:val="false"/>
          <w:color w:val="000000"/>
          <w:sz w:val="28"/>
        </w:rPr>
        <w:t>
      сработавшие профили риска автоматизированной системы управления рисками, предусматривающие проведение таможенного осмотра.".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"7. Перед проведением таможенного досмотра, уполномоченное должностное лицо,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w:t>
      </w:r>
    </w:p>
    <w:bookmarkEnd w:id="21"/>
    <w:bookmarkStart w:name="z30" w:id="22"/>
    <w:p>
      <w:pPr>
        <w:spacing w:after="0"/>
        <w:ind w:left="0"/>
        <w:jc w:val="both"/>
      </w:pPr>
      <w:r>
        <w:rPr>
          <w:rFonts w:ascii="Times New Roman"/>
          <w:b w:val="false"/>
          <w:i w:val="false"/>
          <w:color w:val="000000"/>
          <w:sz w:val="28"/>
        </w:rPr>
        <w:t>
      При наличии соответствующих рекомендаций автоматизированной системы управления рисками, распечатывается и выдается либо посредством информационной системы направляется уведомление о применении мер по предотвращению и (или) минимизации рисков (таможенного контроля).";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xml:space="preserve">
      "15. Уполномоченные должностные лица органов государственных доходов осуществляют таможенный досмотр в сроки, достаточные для его полного завершения, но не более сроков предусмотренных при продлении срока выпуска товаров в соответствии со </w:t>
      </w:r>
      <w:r>
        <w:rPr>
          <w:rFonts w:ascii="Times New Roman"/>
          <w:b w:val="false"/>
          <w:i w:val="false"/>
          <w:color w:val="000000"/>
          <w:sz w:val="28"/>
        </w:rPr>
        <w:t>статьей 193</w:t>
      </w:r>
      <w:r>
        <w:rPr>
          <w:rFonts w:ascii="Times New Roman"/>
          <w:b w:val="false"/>
          <w:i w:val="false"/>
          <w:color w:val="000000"/>
          <w:sz w:val="28"/>
        </w:rPr>
        <w:t xml:space="preserve"> и завершении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Кодекса.";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20 изложить в следующей редакции:</w:t>
      </w:r>
    </w:p>
    <w:bookmarkStart w:name="z34" w:id="24"/>
    <w:p>
      <w:pPr>
        <w:spacing w:after="0"/>
        <w:ind w:left="0"/>
        <w:jc w:val="both"/>
      </w:pPr>
      <w:r>
        <w:rPr>
          <w:rFonts w:ascii="Times New Roman"/>
          <w:b w:val="false"/>
          <w:i w:val="false"/>
          <w:color w:val="000000"/>
          <w:sz w:val="28"/>
        </w:rPr>
        <w:t>
      "2) в отношении однородных товаров (товаров одного кода Товарной номенклатуры внешнеэкономической деятельности (далее – ТНВЭД) на уровне десяти знаков), находящихся в одинаковых упаковках, с одинаковой маркировкой, таможенный досмотр проводится путем пересчета всех грузовых мест, при этом производится вскрытие, пересчет и взвешивание исключительно 1 (одного) экземпляра каждого вида упаковки товара, с последующим определением количества и веса всей партии товара расчетным путем;";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xml:space="preserve">
      "37. В случае если в отношении товаров таможенный досмотр проведен органами государственных доходов в местах прибытия на таможенную территорию ЕАЭС, либо в отношении которых таможенный досмотр проведен таможенными службами государств-членов ЕАЭС, при этом в акте таможенного досмотра не указаны объем и степень проведения таможенного досмотра, досмотр проводится только при срабатывании профиля риска автоматизированной системы управления рисками, в соответствии с подпунктами 2), 3), 4), 5), 6) и 7)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p>
    <w:bookmarkEnd w:id="25"/>
    <w:bookmarkStart w:name="z37"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16 февраля 2018 года № 215 "Об утверждении Правил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(зарегистрирован в Реестре государственной регистрации нормативных правовых актов под № 16473, опубликован 12 марта 2018 года в Эталонном контрольном банке нормативных правовых актов Республики Казахстан):</w:t>
      </w:r>
    </w:p>
    <w:bookmarkEnd w:id="26"/>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подтверждения размещения товаров в местах временного хранения, утвержденных указанным приказом:</w:t>
      </w:r>
    </w:p>
    <w:bookmarkEnd w:id="27"/>
    <w:bookmarkStart w:name="z39" w:id="28"/>
    <w:p>
      <w:pPr>
        <w:spacing w:after="0"/>
        <w:ind w:left="0"/>
        <w:jc w:val="both"/>
      </w:pPr>
      <w:r>
        <w:rPr>
          <w:rFonts w:ascii="Times New Roman"/>
          <w:b w:val="false"/>
          <w:i w:val="false"/>
          <w:color w:val="000000"/>
          <w:sz w:val="28"/>
        </w:rPr>
        <w:t xml:space="preserve">
      абзац пятый части второй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8"/>
    <w:bookmarkStart w:name="z40" w:id="29"/>
    <w:p>
      <w:pPr>
        <w:spacing w:after="0"/>
        <w:ind w:left="0"/>
        <w:jc w:val="both"/>
      </w:pPr>
      <w:r>
        <w:rPr>
          <w:rFonts w:ascii="Times New Roman"/>
          <w:b w:val="false"/>
          <w:i w:val="false"/>
          <w:color w:val="000000"/>
          <w:sz w:val="28"/>
        </w:rPr>
        <w:t xml:space="preserve">
      "при размещении товаров и транспортных средств в местах временного хранения, предусмотренные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170 Кодекса, копия документа, подтверждающего, что участок железнодорожного пути, на котором находится иное место временного хранения, является собственностью лица, обладающего полномочиями в отношении товара, либо используется указанным лицом на праве аренды.".</w:t>
      </w:r>
    </w:p>
    <w:bookmarkEnd w:id="29"/>
    <w:bookmarkStart w:name="z41" w:id="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16 февраля 2018 года № 216 "О некоторых вопросах прибытия и таможенного транзита товаров и транспортных средств" (зарегистрирован в Реестре государственной регистрации нормативных правовых актов под № 16535, опубликован 15 марта 2018 года в Эталонном контрольном банке нормативных правовых актов Республики Казахстан):</w:t>
      </w:r>
    </w:p>
    <w:bookmarkEnd w:id="30"/>
    <w:bookmarkStart w:name="z4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изменения места доставки товаров без завершения действия таможенной процедуры таможенного транзита, утвержденных указанным приказом: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"5. Решение об изменении места доставки, принимается таможенным органом назначения не позднее дня, следующего за днем получения заявления и документов, указанных в пункте 4 настоящих Правил.</w:t>
      </w:r>
    </w:p>
    <w:bookmarkEnd w:id="32"/>
    <w:bookmarkStart w:name="z45" w:id="33"/>
    <w:p>
      <w:pPr>
        <w:spacing w:after="0"/>
        <w:ind w:left="0"/>
        <w:jc w:val="both"/>
      </w:pPr>
      <w:r>
        <w:rPr>
          <w:rFonts w:ascii="Times New Roman"/>
          <w:b w:val="false"/>
          <w:i w:val="false"/>
          <w:color w:val="000000"/>
          <w:sz w:val="28"/>
        </w:rPr>
        <w:t>
      Решение оформляется путем наложения соответствующей резолюции руководителем органа государственных доходов или лицом, его замещающим, на поступившем заявлении.";</w:t>
      </w:r>
    </w:p>
    <w:bookmarkEnd w:id="33"/>
    <w:bookmarkStart w:name="z46"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подачи документов, представляемых для завершения действия таможенной процедуры таможенного транзита, утвержденных указанным приказом: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"4. Уполномоченное должностное лицо таможенного органа назначения (далее – уполномоченное должностное лицо) регистрирует подачу документов в журнале регистрации подачи документов, представляемых для завершения действия таможенной процедуры таможенного транзита в таможенном органе назначения (далее – Журнал регистрации) по форме согласно приложению к настоящим Правилам, в течение одного часа с момента представления документов, указанных в пункте 3 настоящих Правил.";</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0" w:id="36"/>
    <w:p>
      <w:pPr>
        <w:spacing w:after="0"/>
        <w:ind w:left="0"/>
        <w:jc w:val="both"/>
      </w:pPr>
      <w:r>
        <w:rPr>
          <w:rFonts w:ascii="Times New Roman"/>
          <w:b w:val="false"/>
          <w:i w:val="false"/>
          <w:color w:val="000000"/>
          <w:sz w:val="28"/>
        </w:rPr>
        <w:t>
      "7. В случае если документы, указанные в пункте 3 настоящих Правил, представлены для регистрации в таможенный орган назначения на бумажном носителе, регистрационный номер по Журналу регистрации, дата и время регистрации документов указываются уполномоченным должностным лицом на первых листах представленных документов, которые заверяется подписью и оттиском личной номерной печати уполномоченного должностного лица.</w:t>
      </w:r>
    </w:p>
    <w:bookmarkEnd w:id="36"/>
    <w:bookmarkStart w:name="z51" w:id="37"/>
    <w:p>
      <w:pPr>
        <w:spacing w:after="0"/>
        <w:ind w:left="0"/>
        <w:jc w:val="both"/>
      </w:pPr>
      <w:r>
        <w:rPr>
          <w:rFonts w:ascii="Times New Roman"/>
          <w:b w:val="false"/>
          <w:i w:val="false"/>
          <w:color w:val="000000"/>
          <w:sz w:val="28"/>
        </w:rPr>
        <w:t xml:space="preserve">
      В случае, если документы,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представлены для регистрации в таможенный орган назначения в виде электронного документа, регистрационный номер по Журналу регистрации, дата и время регистрации документов, направляются в информационную систему лица, представившего такие документы.";</w:t>
      </w:r>
    </w:p>
    <w:bookmarkEnd w:id="37"/>
    <w:bookmarkStart w:name="z52"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совершения таможенных операций, связанных с завершением действия таможенной процедуры таможенного транзита, утвержденных указанным приказом:</w:t>
      </w:r>
    </w:p>
    <w:bookmarkEnd w:id="38"/>
    <w:bookmarkStart w:name="z53" w:id="3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9"/>
    <w:bookmarkStart w:name="z54" w:id="40"/>
    <w:p>
      <w:pPr>
        <w:spacing w:after="0"/>
        <w:ind w:left="0"/>
        <w:jc w:val="both"/>
      </w:pPr>
      <w:r>
        <w:rPr>
          <w:rFonts w:ascii="Times New Roman"/>
          <w:b w:val="false"/>
          <w:i w:val="false"/>
          <w:color w:val="000000"/>
          <w:sz w:val="28"/>
        </w:rPr>
        <w:t>
      "4. В случаях, указанных в пункте 3 настоящих Правил, уполномоченное должностное лицо таможенного органа назначения (далее – уполномоченное должностное лицо) письменно в произвольной форме либо путем формирования электронного документа, уведомляет:";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6" w:id="41"/>
    <w:p>
      <w:pPr>
        <w:spacing w:after="0"/>
        <w:ind w:left="0"/>
        <w:jc w:val="both"/>
      </w:pPr>
      <w:r>
        <w:rPr>
          <w:rFonts w:ascii="Times New Roman"/>
          <w:b w:val="false"/>
          <w:i w:val="false"/>
          <w:color w:val="000000"/>
          <w:sz w:val="28"/>
        </w:rPr>
        <w:t>
      "6. После проверки документов, указанных в пункте 5 настоящих Правил, уполномоченное должностное лицо завершает действие таможенной процедуры таможенного транзита в порядке, установленном решением ЕЭК № 170.".</w:t>
      </w:r>
    </w:p>
    <w:bookmarkEnd w:id="41"/>
    <w:bookmarkStart w:name="z57" w:id="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20 февраля 2018 года № 248 "Об утверждении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 (зарегистрирован в Реестре государственной регистрации нормативных правовых актов под № 16529, опубликован 19 марта 2018 года в Эталонном контрольном банке нормативных правовых актов Республики Казахстан):</w:t>
      </w:r>
    </w:p>
    <w:bookmarkEnd w:id="42"/>
    <w:bookmarkStart w:name="z58"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 утвержденных 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0" w:id="44"/>
    <w:p>
      <w:pPr>
        <w:spacing w:after="0"/>
        <w:ind w:left="0"/>
        <w:jc w:val="both"/>
      </w:pPr>
      <w:r>
        <w:rPr>
          <w:rFonts w:ascii="Times New Roman"/>
          <w:b w:val="false"/>
          <w:i w:val="false"/>
          <w:color w:val="000000"/>
          <w:sz w:val="28"/>
        </w:rPr>
        <w:t>
      "7. Уполномоченному юридическому лицу для реализации задержанных товаров направляются следующие документы:</w:t>
      </w:r>
    </w:p>
    <w:bookmarkEnd w:id="44"/>
    <w:bookmarkStart w:name="z61" w:id="45"/>
    <w:p>
      <w:pPr>
        <w:spacing w:after="0"/>
        <w:ind w:left="0"/>
        <w:jc w:val="both"/>
      </w:pPr>
      <w:r>
        <w:rPr>
          <w:rFonts w:ascii="Times New Roman"/>
          <w:b w:val="false"/>
          <w:i w:val="false"/>
          <w:color w:val="000000"/>
          <w:sz w:val="28"/>
        </w:rPr>
        <w:t>
      оригинал письменного обращения органа государственных доходов;</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акт</w:t>
      </w:r>
      <w:r>
        <w:rPr>
          <w:rFonts w:ascii="Times New Roman"/>
          <w:b w:val="false"/>
          <w:i w:val="false"/>
          <w:color w:val="000000"/>
          <w:sz w:val="28"/>
        </w:rPr>
        <w:t xml:space="preserve"> приема-передачи документов на задержанные товары по форме согласно приложению 1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w:t>
      </w:r>
      <w:r>
        <w:rPr>
          <w:rFonts w:ascii="Times New Roman"/>
          <w:b w:val="false"/>
          <w:i w:val="false"/>
          <w:color w:val="000000"/>
          <w:sz w:val="28"/>
        </w:rPr>
        <w:t xml:space="preserve"> о задержанных товарах по форме согласно приложению 2 к настоящим Правилам;</w:t>
      </w:r>
    </w:p>
    <w:bookmarkStart w:name="z64" w:id="46"/>
    <w:p>
      <w:pPr>
        <w:spacing w:after="0"/>
        <w:ind w:left="0"/>
        <w:jc w:val="both"/>
      </w:pPr>
      <w:r>
        <w:rPr>
          <w:rFonts w:ascii="Times New Roman"/>
          <w:b w:val="false"/>
          <w:i w:val="false"/>
          <w:color w:val="000000"/>
          <w:sz w:val="28"/>
        </w:rPr>
        <w:t xml:space="preserve">
      копия протокола задержания товаров и документов на них,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260 "О формах таможенных документов";</w:t>
      </w:r>
    </w:p>
    <w:bookmarkEnd w:id="46"/>
    <w:bookmarkStart w:name="z65" w:id="47"/>
    <w:p>
      <w:pPr>
        <w:spacing w:after="0"/>
        <w:ind w:left="0"/>
        <w:jc w:val="both"/>
      </w:pPr>
      <w:r>
        <w:rPr>
          <w:rFonts w:ascii="Times New Roman"/>
          <w:b w:val="false"/>
          <w:i w:val="false"/>
          <w:color w:val="000000"/>
          <w:sz w:val="28"/>
        </w:rPr>
        <w:t>
      расчет причитающихся к уплате сумм таможенных пошлин, налогов и реквизиты для перечисления в республиканский бюджет;</w:t>
      </w:r>
    </w:p>
    <w:bookmarkEnd w:id="47"/>
    <w:bookmarkStart w:name="z66" w:id="48"/>
    <w:p>
      <w:pPr>
        <w:spacing w:after="0"/>
        <w:ind w:left="0"/>
        <w:jc w:val="both"/>
      </w:pPr>
      <w:r>
        <w:rPr>
          <w:rFonts w:ascii="Times New Roman"/>
          <w:b w:val="false"/>
          <w:i w:val="false"/>
          <w:color w:val="000000"/>
          <w:sz w:val="28"/>
        </w:rPr>
        <w:t>
      расчет сумм расходов по перевозке (транспортировке), перегрузке (погрузке, выгрузке), хранению задержанных товаров, на день передачи документов уполномоченному юридическому лицу, представленных лицом у которого задержанные товары находятся на хранении;</w:t>
      </w:r>
    </w:p>
    <w:bookmarkEnd w:id="48"/>
    <w:bookmarkStart w:name="z67" w:id="49"/>
    <w:p>
      <w:pPr>
        <w:spacing w:after="0"/>
        <w:ind w:left="0"/>
        <w:jc w:val="both"/>
      </w:pPr>
      <w:r>
        <w:rPr>
          <w:rFonts w:ascii="Times New Roman"/>
          <w:b w:val="false"/>
          <w:i w:val="false"/>
          <w:color w:val="000000"/>
          <w:sz w:val="28"/>
        </w:rPr>
        <w:t>
      технические документы, фото и видеоматериалы, находящиеся в распоряжении органа государственных доходов, имеющие отношение к задержанным товарам.".</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