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e0bf" w14:textId="6b7e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Зарегистрирован в Министерстве юстиции Республики Казахстан 15 ноября 2018 года № 17744.</w:t>
      </w:r>
    </w:p>
    <w:p>
      <w:pPr>
        <w:spacing w:after="0"/>
        <w:ind w:left="0"/>
        <w:jc w:val="both"/>
      </w:pPr>
      <w:r>
        <w:rPr>
          <w:rFonts w:ascii="Times New Roman"/>
          <w:b w:val="false"/>
          <w:i w:val="false"/>
          <w:color w:val="ff0000"/>
          <w:sz w:val="28"/>
        </w:rPr>
        <w:t xml:space="preserve">
      Сноска. Заголовок в редакции совместного приказа Министра здравоохранения РК от 29.04.2019 № </w:t>
      </w:r>
      <w:r>
        <w:rPr>
          <w:rFonts w:ascii="Times New Roman"/>
          <w:b w:val="false"/>
          <w:i w:val="false"/>
          <w:color w:val="ff0000"/>
          <w:sz w:val="28"/>
        </w:rPr>
        <w:t>ҚР ДСМ-56</w:t>
      </w:r>
      <w:r>
        <w:rPr>
          <w:rFonts w:ascii="Times New Roman"/>
          <w:b w:val="false"/>
          <w:i w:val="false"/>
          <w:color w:val="ff0000"/>
          <w:sz w:val="28"/>
        </w:rPr>
        <w:t xml:space="preserve"> и Министра национальной экономики РК от 30.04.2019 № 33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30.11.2022 № ҚР ДСМ-147 и Министра национальной экономики РК от 01.12.2022 № 115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326" w:id="2"/>
    <w:p>
      <w:pPr>
        <w:spacing w:after="0"/>
        <w:ind w:left="0"/>
        <w:jc w:val="both"/>
      </w:pPr>
      <w:r>
        <w:rPr>
          <w:rFonts w:ascii="Times New Roman"/>
          <w:b w:val="false"/>
          <w:i w:val="false"/>
          <w:color w:val="000000"/>
          <w:sz w:val="28"/>
        </w:rPr>
        <w:t xml:space="preserve">
      1) критерии оценки степени риска в сфере оказания медицинских услуг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2327" w:id="3"/>
    <w:p>
      <w:pPr>
        <w:spacing w:after="0"/>
        <w:ind w:left="0"/>
        <w:jc w:val="both"/>
      </w:pPr>
      <w:r>
        <w:rPr>
          <w:rFonts w:ascii="Times New Roman"/>
          <w:b w:val="false"/>
          <w:i w:val="false"/>
          <w:color w:val="000000"/>
          <w:sz w:val="28"/>
        </w:rPr>
        <w:t xml:space="preserve">
      2) проверочный лист в сфере государственного контроля качества оказания медицинских услуг в отношении субъектов (объектов), оказывающих стационарную, стационарозамещающую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2328" w:id="4"/>
    <w:p>
      <w:pPr>
        <w:spacing w:after="0"/>
        <w:ind w:left="0"/>
        <w:jc w:val="both"/>
      </w:pPr>
      <w:r>
        <w:rPr>
          <w:rFonts w:ascii="Times New Roman"/>
          <w:b w:val="false"/>
          <w:i w:val="false"/>
          <w:color w:val="000000"/>
          <w:sz w:val="28"/>
        </w:rPr>
        <w:t xml:space="preserve">
      3) проверочный лист в сфере государственного контроля качества оказания медицинских услуг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2329" w:id="5"/>
    <w:p>
      <w:pPr>
        <w:spacing w:after="0"/>
        <w:ind w:left="0"/>
        <w:jc w:val="both"/>
      </w:pPr>
      <w:r>
        <w:rPr>
          <w:rFonts w:ascii="Times New Roman"/>
          <w:b w:val="false"/>
          <w:i w:val="false"/>
          <w:color w:val="000000"/>
          <w:sz w:val="28"/>
        </w:rPr>
        <w:t xml:space="preserve">
      4) проверочный лист в сфере государственного контроля качества оказания медицинских услуг в отношении субъектов (объектов) родовспоможения и (или) стационарных организаций, имеющих в своем составе родильные отделения и отделения патологии новорожденных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2330" w:id="6"/>
    <w:p>
      <w:pPr>
        <w:spacing w:after="0"/>
        <w:ind w:left="0"/>
        <w:jc w:val="both"/>
      </w:pPr>
      <w:r>
        <w:rPr>
          <w:rFonts w:ascii="Times New Roman"/>
          <w:b w:val="false"/>
          <w:i w:val="false"/>
          <w:color w:val="000000"/>
          <w:sz w:val="28"/>
        </w:rPr>
        <w:t xml:space="preserve">
      5) проверочный лист в сфере государственного контроля качества оказания медицинских услуг в отношении субъектов (объектов), оказывающих кардиологическую, кардиохирургическую помощь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2331" w:id="7"/>
    <w:p>
      <w:pPr>
        <w:spacing w:after="0"/>
        <w:ind w:left="0"/>
        <w:jc w:val="both"/>
      </w:pPr>
      <w:r>
        <w:rPr>
          <w:rFonts w:ascii="Times New Roman"/>
          <w:b w:val="false"/>
          <w:i w:val="false"/>
          <w:color w:val="000000"/>
          <w:sz w:val="28"/>
        </w:rPr>
        <w:t xml:space="preserve">
      6) проверочный лист в сфере государственного контроля качества оказания медицинских услуг в отношении субъектов (объектов), оказывающих гемодиализную помощь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2332" w:id="8"/>
    <w:p>
      <w:pPr>
        <w:spacing w:after="0"/>
        <w:ind w:left="0"/>
        <w:jc w:val="both"/>
      </w:pPr>
      <w:r>
        <w:rPr>
          <w:rFonts w:ascii="Times New Roman"/>
          <w:b w:val="false"/>
          <w:i w:val="false"/>
          <w:color w:val="000000"/>
          <w:sz w:val="28"/>
        </w:rPr>
        <w:t xml:space="preserve">
      7) проверочный лист в сфере государственного контроля качества оказания медицинских услуг в отношении субъектов (объектов), оказывающих стоматологическую помощь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2333" w:id="9"/>
    <w:p>
      <w:pPr>
        <w:spacing w:after="0"/>
        <w:ind w:left="0"/>
        <w:jc w:val="both"/>
      </w:pPr>
      <w:r>
        <w:rPr>
          <w:rFonts w:ascii="Times New Roman"/>
          <w:b w:val="false"/>
          <w:i w:val="false"/>
          <w:color w:val="000000"/>
          <w:sz w:val="28"/>
        </w:rPr>
        <w:t xml:space="preserve">
      8) проверочный лист в сфере государственного контроля качества оказания медицинских услуг в отношении субъектов (объектов), оказывающих фтизиатрическую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2334" w:id="10"/>
    <w:p>
      <w:pPr>
        <w:spacing w:after="0"/>
        <w:ind w:left="0"/>
        <w:jc w:val="both"/>
      </w:pPr>
      <w:r>
        <w:rPr>
          <w:rFonts w:ascii="Times New Roman"/>
          <w:b w:val="false"/>
          <w:i w:val="false"/>
          <w:color w:val="000000"/>
          <w:sz w:val="28"/>
        </w:rPr>
        <w:t xml:space="preserve">
      9) проверочный лист в сфере государственного контроля качества оказания медицинских услуг в отношении субъектов (объектов), оказывающих онкологическую помощь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2335" w:id="11"/>
    <w:p>
      <w:pPr>
        <w:spacing w:after="0"/>
        <w:ind w:left="0"/>
        <w:jc w:val="both"/>
      </w:pPr>
      <w:r>
        <w:rPr>
          <w:rFonts w:ascii="Times New Roman"/>
          <w:b w:val="false"/>
          <w:i w:val="false"/>
          <w:color w:val="000000"/>
          <w:sz w:val="28"/>
        </w:rPr>
        <w:t xml:space="preserve">
      10) проверочный лист в сфере государственного контроля качества оказания медицинских услуг в отношении субъектов (объектов), оказывающих медико-социальную помощь в области психического здоровья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2336" w:id="12"/>
    <w:p>
      <w:pPr>
        <w:spacing w:after="0"/>
        <w:ind w:left="0"/>
        <w:jc w:val="both"/>
      </w:pPr>
      <w:r>
        <w:rPr>
          <w:rFonts w:ascii="Times New Roman"/>
          <w:b w:val="false"/>
          <w:i w:val="false"/>
          <w:color w:val="000000"/>
          <w:sz w:val="28"/>
        </w:rPr>
        <w:t xml:space="preserve">
      11) проверочный лист в сфере государственного контроля качества оказания медицинских услуг в отношении субъектов (объектов), предоставляющих лабораторные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2337" w:id="13"/>
    <w:p>
      <w:pPr>
        <w:spacing w:after="0"/>
        <w:ind w:left="0"/>
        <w:jc w:val="both"/>
      </w:pPr>
      <w:r>
        <w:rPr>
          <w:rFonts w:ascii="Times New Roman"/>
          <w:b w:val="false"/>
          <w:i w:val="false"/>
          <w:color w:val="000000"/>
          <w:sz w:val="28"/>
        </w:rPr>
        <w:t xml:space="preserve">
      12) проверочный лист в сфере государственного контроля качества оказания медицинских услуг в отношении субъектов (объектов), оказывающих скорую медицинскую помощь, медицинскую помощь в форме медицинской авиации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2338" w:id="14"/>
    <w:p>
      <w:pPr>
        <w:spacing w:after="0"/>
        <w:ind w:left="0"/>
        <w:jc w:val="both"/>
      </w:pPr>
      <w:r>
        <w:rPr>
          <w:rFonts w:ascii="Times New Roman"/>
          <w:b w:val="false"/>
          <w:i w:val="false"/>
          <w:color w:val="000000"/>
          <w:sz w:val="28"/>
        </w:rPr>
        <w:t xml:space="preserve">
      13) проверочный лист в сфере государственного контроля качества оказания медицинских услуг в отношении субъектов (объектов), осуществляющих деятельность в сфере профилактики ВИЧ-инфекции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2339" w:id="15"/>
    <w:p>
      <w:pPr>
        <w:spacing w:after="0"/>
        <w:ind w:left="0"/>
        <w:jc w:val="both"/>
      </w:pPr>
      <w:r>
        <w:rPr>
          <w:rFonts w:ascii="Times New Roman"/>
          <w:b w:val="false"/>
          <w:i w:val="false"/>
          <w:color w:val="000000"/>
          <w:sz w:val="28"/>
        </w:rPr>
        <w:t xml:space="preserve">
      14) проверочный лист в сфере государственного контроля качества оказания медицинских услуг в отношении субъектов (объектов), осуществляющих деятельность в сфере службы крови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2340" w:id="16"/>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2341" w:id="17"/>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2342" w:id="18"/>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2343" w:id="19"/>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2344" w:id="20"/>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2345" w:id="21"/>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2346" w:id="22"/>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2347" w:id="23"/>
    <w:p>
      <w:pPr>
        <w:spacing w:after="0"/>
        <w:ind w:left="0"/>
        <w:jc w:val="both"/>
      </w:pPr>
      <w:r>
        <w:rPr>
          <w:rFonts w:ascii="Times New Roman"/>
          <w:b w:val="false"/>
          <w:i w:val="false"/>
          <w:color w:val="000000"/>
          <w:sz w:val="28"/>
        </w:rPr>
        <w:t xml:space="preserve">
      22) проверочный лист в сфере государственного контроля качества оказания медицинских услуг в отношении субъектов (объектов), оказывающих патологоанатомическую диагностику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bookmarkStart w:name="z2348" w:id="24"/>
    <w:p>
      <w:pPr>
        <w:spacing w:after="0"/>
        <w:ind w:left="0"/>
        <w:jc w:val="both"/>
      </w:pPr>
      <w:r>
        <w:rPr>
          <w:rFonts w:ascii="Times New Roman"/>
          <w:b w:val="false"/>
          <w:i w:val="false"/>
          <w:color w:val="000000"/>
          <w:sz w:val="28"/>
        </w:rPr>
        <w:t xml:space="preserve">
      23) проверочный лист в сфере государственного контроля качества оказания медицинских услуг в отношении субъектов (объектов), независимо от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4"/>
    <w:bookmarkStart w:name="z3175" w:id="25"/>
    <w:p>
      <w:pPr>
        <w:spacing w:after="0"/>
        <w:ind w:left="0"/>
        <w:jc w:val="both"/>
      </w:pPr>
      <w:r>
        <w:rPr>
          <w:rFonts w:ascii="Times New Roman"/>
          <w:b w:val="false"/>
          <w:i w:val="false"/>
          <w:color w:val="000000"/>
          <w:sz w:val="28"/>
        </w:rPr>
        <w:t xml:space="preserve">
      24) проверочный лист в сфере государственного контроля качества оказания медицинских услуг в отношении субъектов (объектов), оказывающих помощь в области ядерной медицины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5"/>
    <w:bookmarkStart w:name="z2485" w:id="26"/>
    <w:p>
      <w:pPr>
        <w:spacing w:after="0"/>
        <w:ind w:left="0"/>
        <w:jc w:val="both"/>
      </w:pPr>
      <w:r>
        <w:rPr>
          <w:rFonts w:ascii="Times New Roman"/>
          <w:b w:val="false"/>
          <w:i w:val="false"/>
          <w:color w:val="000000"/>
          <w:sz w:val="28"/>
        </w:rPr>
        <w:t xml:space="preserve">
      25) проверочный лист в сфере обращения лекарственных средств и медицинских изделий в отношении государственной экспертной организации в сфере обращения лекарственных средств и медицинских изделийсогласно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30.11.2022 № ҚР ДСМ-147 и Министра национальной экономики РК от 01.12.2022 № 115 (вводится в действие с 01.01.2023); с изменениями, внесенными совместными приказами и.о. Министра здравоохранения РК от 24.05.2023 </w:t>
      </w:r>
      <w:r>
        <w:rPr>
          <w:rFonts w:ascii="Times New Roman"/>
          <w:b w:val="false"/>
          <w:i w:val="false"/>
          <w:color w:val="00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 Министра здравоохранения РК от 29.05.2023 </w:t>
      </w:r>
      <w:r>
        <w:rPr>
          <w:rFonts w:ascii="Times New Roman"/>
          <w:b w:val="false"/>
          <w:i w:val="false"/>
          <w:color w:val="000000"/>
          <w:sz w:val="28"/>
        </w:rPr>
        <w:t>№ 90</w:t>
      </w:r>
      <w:r>
        <w:rPr>
          <w:rFonts w:ascii="Times New Roman"/>
          <w:b w:val="false"/>
          <w:i w:val="false"/>
          <w:color w:val="ff0000"/>
          <w:sz w:val="28"/>
        </w:rPr>
        <w:t xml:space="preserve">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за № 12763, опубликован 25 марта 2016 года в информационно-правовой системе "Әділет").</w:t>
      </w:r>
    </w:p>
    <w:bookmarkEnd w:id="27"/>
    <w:bookmarkStart w:name="z29" w:id="28"/>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w:t>
      </w:r>
    </w:p>
    <w:bookmarkEnd w:id="28"/>
    <w:bookmarkStart w:name="z30" w:id="2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9"/>
    <w:bookmarkStart w:name="z31" w:id="3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0"/>
    <w:bookmarkStart w:name="z32" w:id="31"/>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31"/>
    <w:bookmarkStart w:name="z33" w:id="32"/>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32"/>
    <w:bookmarkStart w:name="z34" w:id="33"/>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вице-министра здравоохранения Республики Казахстан.</w:t>
      </w:r>
    </w:p>
    <w:bookmarkEnd w:id="33"/>
    <w:bookmarkStart w:name="z35" w:id="34"/>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76" w:id="36"/>
    <w:p>
      <w:pPr>
        <w:spacing w:after="0"/>
        <w:ind w:left="0"/>
        <w:jc w:val="left"/>
      </w:pPr>
      <w:r>
        <w:rPr>
          <w:rFonts w:ascii="Times New Roman"/>
          <w:b/>
          <w:i w:val="false"/>
          <w:color w:val="000000"/>
        </w:rPr>
        <w:t xml:space="preserve"> Критерии оценки степени риска в сфере оказания медицинских услуг (помощи)</w:t>
      </w:r>
    </w:p>
    <w:bookmarkEnd w:id="36"/>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3177" w:id="37"/>
    <w:p>
      <w:pPr>
        <w:spacing w:after="0"/>
        <w:ind w:left="0"/>
        <w:jc w:val="left"/>
      </w:pPr>
      <w:r>
        <w:rPr>
          <w:rFonts w:ascii="Times New Roman"/>
          <w:b/>
          <w:i w:val="false"/>
          <w:color w:val="000000"/>
        </w:rPr>
        <w:t xml:space="preserve"> Глава 1. Общие положения</w:t>
      </w:r>
    </w:p>
    <w:bookmarkEnd w:id="37"/>
    <w:bookmarkStart w:name="z3178" w:id="38"/>
    <w:p>
      <w:pPr>
        <w:spacing w:after="0"/>
        <w:ind w:left="0"/>
        <w:jc w:val="both"/>
      </w:pPr>
      <w:r>
        <w:rPr>
          <w:rFonts w:ascii="Times New Roman"/>
          <w:b w:val="false"/>
          <w:i w:val="false"/>
          <w:color w:val="000000"/>
          <w:sz w:val="28"/>
        </w:rPr>
        <w:t xml:space="preserve">
      1. Настоящие Критерии оценки степени рисков в сфере оказания медицинских услуг (помощи)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пунктом 1 статьи 143 Предпринимательского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38"/>
    <w:bookmarkStart w:name="z3179" w:id="3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9"/>
    <w:bookmarkStart w:name="z3180" w:id="40"/>
    <w:p>
      <w:pPr>
        <w:spacing w:after="0"/>
        <w:ind w:left="0"/>
        <w:jc w:val="both"/>
      </w:pPr>
      <w:r>
        <w:rPr>
          <w:rFonts w:ascii="Times New Roman"/>
          <w:b w:val="false"/>
          <w:i w:val="false"/>
          <w:color w:val="000000"/>
          <w:sz w:val="28"/>
        </w:rPr>
        <w:t xml:space="preserve">
      1) балл – количественная мера исчисления риска; </w:t>
      </w:r>
    </w:p>
    <w:bookmarkEnd w:id="40"/>
    <w:bookmarkStart w:name="z3181" w:id="41"/>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сфере здравоохранения, несоблюдение которых повлекло и (или) может повлечь формально допущенные, но не нанесшие какого-либо ощутимого вреда населению;</w:t>
      </w:r>
    </w:p>
    <w:bookmarkEnd w:id="41"/>
    <w:bookmarkStart w:name="z3182" w:id="42"/>
    <w:p>
      <w:pPr>
        <w:spacing w:after="0"/>
        <w:ind w:left="0"/>
        <w:jc w:val="both"/>
      </w:pPr>
      <w:r>
        <w:rPr>
          <w:rFonts w:ascii="Times New Roman"/>
          <w:b w:val="false"/>
          <w:i w:val="false"/>
          <w:color w:val="000000"/>
          <w:sz w:val="28"/>
        </w:rPr>
        <w:t>
      3) значительные нарушения – нарушения, в том числе несоответствия требованиям законодательства в области здравоохранения, не относящиеся к грубым и незначительным нарушениям;</w:t>
      </w:r>
    </w:p>
    <w:bookmarkEnd w:id="42"/>
    <w:bookmarkStart w:name="z3183" w:id="43"/>
    <w:p>
      <w:pPr>
        <w:spacing w:after="0"/>
        <w:ind w:left="0"/>
        <w:jc w:val="both"/>
      </w:pPr>
      <w:r>
        <w:rPr>
          <w:rFonts w:ascii="Times New Roman"/>
          <w:b w:val="false"/>
          <w:i w:val="false"/>
          <w:color w:val="000000"/>
          <w:sz w:val="28"/>
        </w:rPr>
        <w:t>
      4) риск в сфере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контроля;</w:t>
      </w:r>
    </w:p>
    <w:bookmarkEnd w:id="43"/>
    <w:bookmarkStart w:name="z3184" w:id="44"/>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здравоохранения, несоблюдение которых повлекло и (или) может повлечь тяжкие последствия здоровью населения;</w:t>
      </w:r>
    </w:p>
    <w:bookmarkEnd w:id="44"/>
    <w:bookmarkStart w:name="z3185" w:id="45"/>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45"/>
    <w:bookmarkStart w:name="z3186" w:id="46"/>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при осуществлении деятельности и не зависящие непосредственно от отдельного субъекта (объекта) контроля;</w:t>
      </w:r>
    </w:p>
    <w:bookmarkEnd w:id="46"/>
    <w:bookmarkStart w:name="z3187" w:id="47"/>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соответствие требованиям, в зависимости от результатов деятельности конкретного субъекта (объекта) контроля.</w:t>
      </w:r>
    </w:p>
    <w:bookmarkEnd w:id="47"/>
    <w:bookmarkStart w:name="z3188" w:id="48"/>
    <w:p>
      <w:pPr>
        <w:spacing w:after="0"/>
        <w:ind w:left="0"/>
        <w:jc w:val="both"/>
      </w:pPr>
      <w:r>
        <w:rPr>
          <w:rFonts w:ascii="Times New Roman"/>
          <w:b w:val="false"/>
          <w:i w:val="false"/>
          <w:color w:val="000000"/>
          <w:sz w:val="28"/>
        </w:rPr>
        <w:t xml:space="preserve">
      3. Критерии оценки степени риска для проведения проверки на соответствие требованиям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профилактического контроля с посещением субъекта (объекта) контроля формируются посредством определения объективных и субъективных критериев.</w:t>
      </w:r>
    </w:p>
    <w:bookmarkEnd w:id="48"/>
    <w:bookmarkStart w:name="z3189" w:id="49"/>
    <w:p>
      <w:pPr>
        <w:spacing w:after="0"/>
        <w:ind w:left="0"/>
        <w:jc w:val="left"/>
      </w:pPr>
      <w:r>
        <w:rPr>
          <w:rFonts w:ascii="Times New Roman"/>
          <w:b/>
          <w:i w:val="false"/>
          <w:color w:val="000000"/>
        </w:rPr>
        <w:t xml:space="preserve"> 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49"/>
    <w:bookmarkStart w:name="z3190" w:id="50"/>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bookmarkEnd w:id="50"/>
    <w:bookmarkStart w:name="z3191" w:id="51"/>
    <w:p>
      <w:pPr>
        <w:spacing w:after="0"/>
        <w:ind w:left="0"/>
        <w:jc w:val="both"/>
      </w:pPr>
      <w:r>
        <w:rPr>
          <w:rFonts w:ascii="Times New Roman"/>
          <w:b w:val="false"/>
          <w:i w:val="false"/>
          <w:color w:val="000000"/>
          <w:sz w:val="28"/>
        </w:rPr>
        <w:t>
      1) уровня опасности (сложности) субъекта (объекта) в зависимости от осуществляемой деятельности;</w:t>
      </w:r>
    </w:p>
    <w:bookmarkEnd w:id="51"/>
    <w:bookmarkStart w:name="z3192" w:id="52"/>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p>
    <w:bookmarkEnd w:id="52"/>
    <w:bookmarkStart w:name="z3193" w:id="53"/>
    <w:p>
      <w:pPr>
        <w:spacing w:after="0"/>
        <w:ind w:left="0"/>
        <w:jc w:val="both"/>
      </w:pP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p>
    <w:bookmarkEnd w:id="53"/>
    <w:bookmarkStart w:name="z3194" w:id="54"/>
    <w:p>
      <w:pPr>
        <w:spacing w:after="0"/>
        <w:ind w:left="0"/>
        <w:jc w:val="both"/>
      </w:pPr>
      <w:r>
        <w:rPr>
          <w:rFonts w:ascii="Times New Roman"/>
          <w:b w:val="false"/>
          <w:i w:val="false"/>
          <w:color w:val="000000"/>
          <w:sz w:val="28"/>
        </w:rPr>
        <w:t>
      5. На основе анализа всех возможных рисков субъекты (объекты) контроля распределяются по трем степеням риска (высокая, средняя и низкая).</w:t>
      </w:r>
    </w:p>
    <w:bookmarkEnd w:id="54"/>
    <w:bookmarkStart w:name="z3195" w:id="55"/>
    <w:p>
      <w:pPr>
        <w:spacing w:after="0"/>
        <w:ind w:left="0"/>
        <w:jc w:val="both"/>
      </w:pPr>
      <w:r>
        <w:rPr>
          <w:rFonts w:ascii="Times New Roman"/>
          <w:b w:val="false"/>
          <w:i w:val="false"/>
          <w:color w:val="000000"/>
          <w:sz w:val="28"/>
        </w:rPr>
        <w:t>
      К субъектам (объектам) контроля высокой степени риска относятся организации, оказывающие стационарную помощь (районная больница,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субъекты (объекты) родовспоможения,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ВИЧ-инфекции.</w:t>
      </w:r>
    </w:p>
    <w:bookmarkEnd w:id="55"/>
    <w:bookmarkStart w:name="z3196" w:id="56"/>
    <w:p>
      <w:pPr>
        <w:spacing w:after="0"/>
        <w:ind w:left="0"/>
        <w:jc w:val="both"/>
      </w:pPr>
      <w:r>
        <w:rPr>
          <w:rFonts w:ascii="Times New Roman"/>
          <w:b w:val="false"/>
          <w:i w:val="false"/>
          <w:color w:val="000000"/>
          <w:sz w:val="28"/>
        </w:rPr>
        <w:t>
      К субъектам (объектам) контроля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лабораторную диагностику, стационарные организации, оказывающие медицинскую помощь в области психического здоровья, объекты традиционной медицины.</w:t>
      </w:r>
    </w:p>
    <w:bookmarkEnd w:id="56"/>
    <w:bookmarkStart w:name="z3197" w:id="57"/>
    <w:p>
      <w:pPr>
        <w:spacing w:after="0"/>
        <w:ind w:left="0"/>
        <w:jc w:val="both"/>
      </w:pPr>
      <w:r>
        <w:rPr>
          <w:rFonts w:ascii="Times New Roman"/>
          <w:b w:val="false"/>
          <w:i w:val="false"/>
          <w:color w:val="000000"/>
          <w:sz w:val="28"/>
        </w:rPr>
        <w:t>
      К субъектам (объектам) контроля низкой степени риска относятся субъекты (объекты) контроля, осуществляющие восстановительное лечение и медицинскую реабилитацию и субъекты (объекты) контроля, оказывающие паллиативную помощь и сестринский уход.</w:t>
      </w:r>
    </w:p>
    <w:bookmarkEnd w:id="57"/>
    <w:bookmarkStart w:name="z3198" w:id="58"/>
    <w:p>
      <w:pPr>
        <w:spacing w:after="0"/>
        <w:ind w:left="0"/>
        <w:jc w:val="both"/>
      </w:pPr>
      <w:r>
        <w:rPr>
          <w:rFonts w:ascii="Times New Roman"/>
          <w:b w:val="false"/>
          <w:i w:val="false"/>
          <w:color w:val="000000"/>
          <w:sz w:val="28"/>
        </w:rPr>
        <w:t>
      6. В отношении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58"/>
    <w:bookmarkStart w:name="z3199" w:id="59"/>
    <w:p>
      <w:pPr>
        <w:spacing w:after="0"/>
        <w:ind w:left="0"/>
        <w:jc w:val="both"/>
      </w:pPr>
      <w:r>
        <w:rPr>
          <w:rFonts w:ascii="Times New Roman"/>
          <w:b w:val="false"/>
          <w:i w:val="false"/>
          <w:color w:val="000000"/>
          <w:sz w:val="28"/>
        </w:rPr>
        <w:t>
      7. В отношении субъектов (объектов) контроля,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59"/>
    <w:bookmarkStart w:name="z3200" w:id="60"/>
    <w:p>
      <w:pPr>
        <w:spacing w:after="0"/>
        <w:ind w:left="0"/>
        <w:jc w:val="left"/>
      </w:pPr>
      <w:r>
        <w:rPr>
          <w:rFonts w:ascii="Times New Roman"/>
          <w:b/>
          <w:i w:val="false"/>
          <w:color w:val="000000"/>
        </w:rPr>
        <w:t xml:space="preserve"> Глава 3. Субъективные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60"/>
    <w:bookmarkStart w:name="z3201" w:id="61"/>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61"/>
    <w:bookmarkStart w:name="z3202" w:id="62"/>
    <w:p>
      <w:pPr>
        <w:spacing w:after="0"/>
        <w:ind w:left="0"/>
        <w:jc w:val="both"/>
      </w:pPr>
      <w:r>
        <w:rPr>
          <w:rFonts w:ascii="Times New Roman"/>
          <w:b w:val="false"/>
          <w:i w:val="false"/>
          <w:color w:val="000000"/>
          <w:sz w:val="28"/>
        </w:rPr>
        <w:t>
      1) формирование базы данных и сбор информации;</w:t>
      </w:r>
    </w:p>
    <w:bookmarkEnd w:id="62"/>
    <w:bookmarkStart w:name="z3203" w:id="63"/>
    <w:p>
      <w:pPr>
        <w:spacing w:after="0"/>
        <w:ind w:left="0"/>
        <w:jc w:val="both"/>
      </w:pPr>
      <w:r>
        <w:rPr>
          <w:rFonts w:ascii="Times New Roman"/>
          <w:b w:val="false"/>
          <w:i w:val="false"/>
          <w:color w:val="000000"/>
          <w:sz w:val="28"/>
        </w:rPr>
        <w:t>
      2) анализ информации и оценка рисков.</w:t>
      </w:r>
    </w:p>
    <w:bookmarkEnd w:id="63"/>
    <w:bookmarkStart w:name="z3204" w:id="64"/>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64"/>
    <w:bookmarkStart w:name="z3205" w:id="65"/>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65"/>
    <w:bookmarkStart w:name="z3206" w:id="66"/>
    <w:p>
      <w:pPr>
        <w:spacing w:after="0"/>
        <w:ind w:left="0"/>
        <w:jc w:val="both"/>
      </w:pPr>
      <w:r>
        <w:rPr>
          <w:rFonts w:ascii="Times New Roman"/>
          <w:b w:val="false"/>
          <w:i w:val="false"/>
          <w:color w:val="000000"/>
          <w:sz w:val="28"/>
        </w:rPr>
        <w:t>
      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bookmarkEnd w:id="66"/>
    <w:bookmarkStart w:name="z3207" w:id="6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bookmarkEnd w:id="67"/>
    <w:bookmarkStart w:name="z3208" w:id="68"/>
    <w:p>
      <w:pPr>
        <w:spacing w:after="0"/>
        <w:ind w:left="0"/>
        <w:jc w:val="both"/>
      </w:pPr>
      <w:r>
        <w:rPr>
          <w:rFonts w:ascii="Times New Roman"/>
          <w:b w:val="false"/>
          <w:i w:val="false"/>
          <w:color w:val="000000"/>
          <w:sz w:val="28"/>
        </w:rPr>
        <w:t>
      2) результаты мониторинга отчетности и сведений, предоставляемых субъектом контроля;</w:t>
      </w:r>
    </w:p>
    <w:bookmarkEnd w:id="68"/>
    <w:bookmarkStart w:name="z3209" w:id="69"/>
    <w:p>
      <w:pPr>
        <w:spacing w:after="0"/>
        <w:ind w:left="0"/>
        <w:jc w:val="both"/>
      </w:pPr>
      <w:r>
        <w:rPr>
          <w:rFonts w:ascii="Times New Roman"/>
          <w:b w:val="false"/>
          <w:i w:val="false"/>
          <w:color w:val="000000"/>
          <w:sz w:val="28"/>
        </w:rPr>
        <w:t>
      3) наличие и количество подтвержденных жалоб, обращений от физических и юридических лиц за оцениваемый период;</w:t>
      </w:r>
    </w:p>
    <w:bookmarkEnd w:id="69"/>
    <w:bookmarkStart w:name="z3210" w:id="70"/>
    <w:p>
      <w:pPr>
        <w:spacing w:after="0"/>
        <w:ind w:left="0"/>
        <w:jc w:val="both"/>
      </w:pPr>
      <w:r>
        <w:rPr>
          <w:rFonts w:ascii="Times New Roman"/>
          <w:b w:val="false"/>
          <w:i w:val="false"/>
          <w:color w:val="000000"/>
          <w:sz w:val="28"/>
        </w:rPr>
        <w:t>
      4) результаты анализа сведений, предоставляемых государственными органами и организациями;</w:t>
      </w:r>
    </w:p>
    <w:bookmarkEnd w:id="70"/>
    <w:bookmarkStart w:name="z3211" w:id="71"/>
    <w:p>
      <w:pPr>
        <w:spacing w:after="0"/>
        <w:ind w:left="0"/>
        <w:jc w:val="both"/>
      </w:pPr>
      <w:r>
        <w:rPr>
          <w:rFonts w:ascii="Times New Roman"/>
          <w:b w:val="false"/>
          <w:i w:val="false"/>
          <w:color w:val="000000"/>
          <w:sz w:val="28"/>
        </w:rPr>
        <w:t>
      5)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71"/>
    <w:bookmarkStart w:name="z3212" w:id="72"/>
    <w:p>
      <w:pPr>
        <w:spacing w:after="0"/>
        <w:ind w:left="0"/>
        <w:jc w:val="both"/>
      </w:pPr>
      <w:r>
        <w:rPr>
          <w:rFonts w:ascii="Times New Roman"/>
          <w:b w:val="false"/>
          <w:i w:val="false"/>
          <w:color w:val="000000"/>
          <w:sz w:val="28"/>
        </w:rPr>
        <w:t>
      11. Для определения субъективных критериев оценки степени рисков для проведения проверки на соответствие квалификационным требованиям используются следующие источники информации:</w:t>
      </w:r>
    </w:p>
    <w:bookmarkEnd w:id="72"/>
    <w:bookmarkStart w:name="z3213" w:id="73"/>
    <w:p>
      <w:pPr>
        <w:spacing w:after="0"/>
        <w:ind w:left="0"/>
        <w:jc w:val="both"/>
      </w:pPr>
      <w:r>
        <w:rPr>
          <w:rFonts w:ascii="Times New Roman"/>
          <w:b w:val="false"/>
          <w:i w:val="false"/>
          <w:color w:val="000000"/>
          <w:sz w:val="28"/>
        </w:rPr>
        <w:t>
      1)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w:t>
      </w:r>
    </w:p>
    <w:bookmarkEnd w:id="73"/>
    <w:bookmarkStart w:name="z3214" w:id="74"/>
    <w:p>
      <w:pPr>
        <w:spacing w:after="0"/>
        <w:ind w:left="0"/>
        <w:jc w:val="both"/>
      </w:pPr>
      <w:r>
        <w:rPr>
          <w:rFonts w:ascii="Times New Roman"/>
          <w:b w:val="false"/>
          <w:i w:val="false"/>
          <w:color w:val="000000"/>
          <w:sz w:val="28"/>
        </w:rPr>
        <w:t>
      2) результаты предыдущих проверок в отношении субъектов (объектов) контроля;</w:t>
      </w:r>
    </w:p>
    <w:bookmarkEnd w:id="74"/>
    <w:bookmarkStart w:name="z3215" w:id="75"/>
    <w:p>
      <w:pPr>
        <w:spacing w:after="0"/>
        <w:ind w:left="0"/>
        <w:jc w:val="both"/>
      </w:pPr>
      <w:r>
        <w:rPr>
          <w:rFonts w:ascii="Times New Roman"/>
          <w:b w:val="false"/>
          <w:i w:val="false"/>
          <w:color w:val="000000"/>
          <w:sz w:val="28"/>
        </w:rPr>
        <w:t>
      3) результаты сертификации, повышения квалификации сотрудников субъектов контроля за последние 5 лет;</w:t>
      </w:r>
    </w:p>
    <w:bookmarkEnd w:id="75"/>
    <w:bookmarkStart w:name="z3216" w:id="76"/>
    <w:p>
      <w:pPr>
        <w:spacing w:after="0"/>
        <w:ind w:left="0"/>
        <w:jc w:val="both"/>
      </w:pPr>
      <w:r>
        <w:rPr>
          <w:rFonts w:ascii="Times New Roman"/>
          <w:b w:val="false"/>
          <w:i w:val="false"/>
          <w:color w:val="000000"/>
          <w:sz w:val="28"/>
        </w:rPr>
        <w:t>
      4) результаты аккредитации субъектов контроля при срочности выдаваемых разрешений.</w:t>
      </w:r>
    </w:p>
    <w:bookmarkEnd w:id="76"/>
    <w:bookmarkStart w:name="z3217" w:id="77"/>
    <w:p>
      <w:pPr>
        <w:spacing w:after="0"/>
        <w:ind w:left="0"/>
        <w:jc w:val="both"/>
      </w:pPr>
      <w:r>
        <w:rPr>
          <w:rFonts w:ascii="Times New Roman"/>
          <w:b w:val="false"/>
          <w:i w:val="false"/>
          <w:color w:val="000000"/>
          <w:sz w:val="28"/>
        </w:rPr>
        <w:t>
      12. На основании имеющихся источников информации, регулирующие государственные органы формируют субъективные критерии, подлежащие оценке.</w:t>
      </w:r>
    </w:p>
    <w:bookmarkEnd w:id="77"/>
    <w:bookmarkStart w:name="z3218" w:id="78"/>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8"/>
    <w:bookmarkStart w:name="z3219" w:id="79"/>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79"/>
    <w:bookmarkStart w:name="z3220" w:id="8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0"/>
    <w:bookmarkStart w:name="z3221" w:id="81"/>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Критериям.</w:t>
      </w:r>
    </w:p>
    <w:bookmarkEnd w:id="81"/>
    <w:bookmarkStart w:name="z3222" w:id="82"/>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82"/>
    <w:bookmarkStart w:name="z3223" w:id="83"/>
    <w:p>
      <w:pPr>
        <w:spacing w:after="0"/>
        <w:ind w:left="0"/>
        <w:jc w:val="both"/>
      </w:pPr>
      <w:r>
        <w:rPr>
          <w:rFonts w:ascii="Times New Roman"/>
          <w:b w:val="false"/>
          <w:i w:val="false"/>
          <w:color w:val="000000"/>
          <w:sz w:val="28"/>
        </w:rPr>
        <w:t>
      13. Степени нарушений требований в сфере оказания медицинских услуг (помощи) подразделяются на грубое, значительное и незначительное.</w:t>
      </w:r>
    </w:p>
    <w:bookmarkEnd w:id="83"/>
    <w:bookmarkStart w:name="z3224" w:id="84"/>
    <w:p>
      <w:pPr>
        <w:spacing w:after="0"/>
        <w:ind w:left="0"/>
        <w:jc w:val="both"/>
      </w:pPr>
      <w:r>
        <w:rPr>
          <w:rFonts w:ascii="Times New Roman"/>
          <w:b w:val="false"/>
          <w:i w:val="false"/>
          <w:color w:val="000000"/>
          <w:sz w:val="28"/>
        </w:rPr>
        <w:t xml:space="preserve">
      Требования для проведения проверок на соответствие требованиям и профилактического контроля субъектов (объектов) контроля с посещением субъекта контроля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 Несоответствие требования определяет соответствующую степень нарушений.</w:t>
      </w:r>
    </w:p>
    <w:bookmarkEnd w:id="84"/>
    <w:bookmarkStart w:name="z3225" w:id="85"/>
    <w:p>
      <w:pPr>
        <w:spacing w:after="0"/>
        <w:ind w:left="0"/>
        <w:jc w:val="both"/>
      </w:pPr>
      <w:r>
        <w:rPr>
          <w:rFonts w:ascii="Times New Roman"/>
          <w:b w:val="false"/>
          <w:i w:val="false"/>
          <w:color w:val="000000"/>
          <w:sz w:val="28"/>
        </w:rPr>
        <w:t>
      14. Субъекты (объекты) контроля освобождаются от проверок на соответствие требованиям и профилактического контроля субъектов (объектов)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bookmarkEnd w:id="85"/>
    <w:bookmarkStart w:name="z3226" w:id="86"/>
    <w:p>
      <w:pPr>
        <w:spacing w:after="0"/>
        <w:ind w:left="0"/>
        <w:jc w:val="both"/>
      </w:pPr>
      <w:r>
        <w:rPr>
          <w:rFonts w:ascii="Times New Roman"/>
          <w:b w:val="false"/>
          <w:i w:val="false"/>
          <w:color w:val="000000"/>
          <w:sz w:val="28"/>
        </w:rPr>
        <w:t xml:space="preserve">
      15.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населению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совместному приказу.</w:t>
      </w:r>
    </w:p>
    <w:bookmarkEnd w:id="86"/>
    <w:bookmarkStart w:name="z3227" w:id="87"/>
    <w:p>
      <w:pPr>
        <w:spacing w:after="0"/>
        <w:ind w:left="0"/>
        <w:jc w:val="both"/>
      </w:pPr>
      <w:r>
        <w:rPr>
          <w:rFonts w:ascii="Times New Roman"/>
          <w:b w:val="false"/>
          <w:i w:val="false"/>
          <w:color w:val="000000"/>
          <w:sz w:val="28"/>
        </w:rPr>
        <w:t>
      16. Основанием для назначения проверки на соответствие требованиям является график, утвержденный регулирующим государственным органом.</w:t>
      </w:r>
    </w:p>
    <w:bookmarkEnd w:id="87"/>
    <w:bookmarkStart w:name="z3228" w:id="88"/>
    <w:p>
      <w:pPr>
        <w:spacing w:after="0"/>
        <w:ind w:left="0"/>
        <w:jc w:val="both"/>
      </w:pPr>
      <w:r>
        <w:rPr>
          <w:rFonts w:ascii="Times New Roman"/>
          <w:b w:val="false"/>
          <w:i w:val="false"/>
          <w:color w:val="000000"/>
          <w:sz w:val="28"/>
        </w:rPr>
        <w:t>
      17. Основанием для назначения профилактического контроля с посещением субъекта (объекта) контроля является полугодовой список субъектов (объектов) контроля, утвержденный первым руководителем регулирующего государственного органа.</w:t>
      </w:r>
    </w:p>
    <w:bookmarkEnd w:id="88"/>
    <w:bookmarkStart w:name="z3229" w:id="89"/>
    <w:p>
      <w:pPr>
        <w:spacing w:after="0"/>
        <w:ind w:left="0"/>
        <w:jc w:val="both"/>
      </w:pPr>
      <w:r>
        <w:rPr>
          <w:rFonts w:ascii="Times New Roman"/>
          <w:b w:val="false"/>
          <w:i w:val="false"/>
          <w:color w:val="000000"/>
          <w:sz w:val="28"/>
        </w:rPr>
        <w:t>
      18.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89"/>
    <w:bookmarkStart w:name="z3230" w:id="90"/>
    <w:p>
      <w:pPr>
        <w:spacing w:after="0"/>
        <w:ind w:left="0"/>
        <w:jc w:val="both"/>
      </w:pPr>
      <w:r>
        <w:rPr>
          <w:rFonts w:ascii="Times New Roman"/>
          <w:b w:val="false"/>
          <w:i w:val="false"/>
          <w:color w:val="000000"/>
          <w:sz w:val="28"/>
        </w:rPr>
        <w:t>
      1)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w:t>
      </w:r>
    </w:p>
    <w:bookmarkEnd w:id="90"/>
    <w:bookmarkStart w:name="z3231" w:id="91"/>
    <w:p>
      <w:pPr>
        <w:spacing w:after="0"/>
        <w:ind w:left="0"/>
        <w:jc w:val="both"/>
      </w:pPr>
      <w:r>
        <w:rPr>
          <w:rFonts w:ascii="Times New Roman"/>
          <w:b w:val="false"/>
          <w:i w:val="false"/>
          <w:color w:val="000000"/>
          <w:sz w:val="28"/>
        </w:rPr>
        <w:t>
      19.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контроля в отношении одних и тех же субъектов (объектов) контроля устанавливаются единые сроки периода их проведения.</w:t>
      </w:r>
    </w:p>
    <w:bookmarkEnd w:id="91"/>
    <w:bookmarkStart w:name="z3232" w:id="92"/>
    <w:p>
      <w:pPr>
        <w:spacing w:after="0"/>
        <w:ind w:left="0"/>
        <w:jc w:val="both"/>
      </w:pPr>
      <w:r>
        <w:rPr>
          <w:rFonts w:ascii="Times New Roman"/>
          <w:b w:val="false"/>
          <w:i w:val="false"/>
          <w:color w:val="000000"/>
          <w:sz w:val="28"/>
        </w:rPr>
        <w:t>
      20. Для субъектов (объектов) контроля,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92"/>
    <w:bookmarkStart w:name="z3233" w:id="93"/>
    <w:p>
      <w:pPr>
        <w:spacing w:after="0"/>
        <w:ind w:left="0"/>
        <w:jc w:val="both"/>
      </w:pPr>
      <w:r>
        <w:rPr>
          <w:rFonts w:ascii="Times New Roman"/>
          <w:b w:val="false"/>
          <w:i w:val="false"/>
          <w:color w:val="000000"/>
          <w:sz w:val="28"/>
        </w:rPr>
        <w:t>
      Для субъектов (объектов) контроля,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3"/>
    <w:bookmarkStart w:name="z3234" w:id="94"/>
    <w:p>
      <w:pPr>
        <w:spacing w:after="0"/>
        <w:ind w:left="0"/>
        <w:jc w:val="both"/>
      </w:pPr>
      <w:r>
        <w:rPr>
          <w:rFonts w:ascii="Times New Roman"/>
          <w:b w:val="false"/>
          <w:i w:val="false"/>
          <w:color w:val="000000"/>
          <w:sz w:val="28"/>
        </w:rPr>
        <w:t>
      Для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4"/>
    <w:bookmarkStart w:name="z3235" w:id="95"/>
    <w:p>
      <w:pPr>
        <w:spacing w:after="0"/>
        <w:ind w:left="0"/>
        <w:jc w:val="left"/>
      </w:pPr>
      <w:r>
        <w:rPr>
          <w:rFonts w:ascii="Times New Roman"/>
          <w:b/>
          <w:i w:val="false"/>
          <w:color w:val="000000"/>
        </w:rPr>
        <w:t xml:space="preserve"> Глава 4. Порядок расчета степени риска по субъективным критериям</w:t>
      </w:r>
    </w:p>
    <w:bookmarkEnd w:id="95"/>
    <w:bookmarkStart w:name="z3236" w:id="96"/>
    <w:p>
      <w:pPr>
        <w:spacing w:after="0"/>
        <w:ind w:left="0"/>
        <w:jc w:val="both"/>
      </w:pPr>
      <w:r>
        <w:rPr>
          <w:rFonts w:ascii="Times New Roman"/>
          <w:b w:val="false"/>
          <w:i w:val="false"/>
          <w:color w:val="000000"/>
          <w:sz w:val="28"/>
        </w:rPr>
        <w:t xml:space="preserve">
      21. Для отнесения субъекта контроля к степени риска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96"/>
    <w:bookmarkStart w:name="z3237" w:id="97"/>
    <w:p>
      <w:pPr>
        <w:spacing w:after="0"/>
        <w:ind w:left="0"/>
        <w:jc w:val="both"/>
      </w:pPr>
      <w:r>
        <w:rPr>
          <w:rFonts w:ascii="Times New Roman"/>
          <w:b w:val="false"/>
          <w:i w:val="false"/>
          <w:color w:val="000000"/>
          <w:sz w:val="28"/>
        </w:rPr>
        <w:t>
      22.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с последующей нормализацией значений данных в диапазон от 0 до 100 баллов.</w:t>
      </w:r>
    </w:p>
    <w:bookmarkEnd w:id="97"/>
    <w:bookmarkStart w:name="z3238" w:id="9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98"/>
    <w:bookmarkStart w:name="z3239" w:id="9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9"/>
    <w:bookmarkStart w:name="z3240" w:id="100"/>
    <w:p>
      <w:pPr>
        <w:spacing w:after="0"/>
        <w:ind w:left="0"/>
        <w:jc w:val="both"/>
      </w:pPr>
      <w:r>
        <w:rPr>
          <w:rFonts w:ascii="Times New Roman"/>
          <w:b w:val="false"/>
          <w:i w:val="false"/>
          <w:color w:val="000000"/>
          <w:sz w:val="28"/>
        </w:rPr>
        <w:t>
      SР – показатель степени риска по нарушениям,</w:t>
      </w:r>
    </w:p>
    <w:bookmarkEnd w:id="100"/>
    <w:bookmarkStart w:name="z3241" w:id="101"/>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01"/>
    <w:bookmarkStart w:name="z3242" w:id="102"/>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02"/>
    <w:bookmarkStart w:name="z3243" w:id="103"/>
    <w:p>
      <w:pPr>
        <w:spacing w:after="0"/>
        <w:ind w:left="0"/>
        <w:jc w:val="both"/>
      </w:pPr>
      <w:r>
        <w:rPr>
          <w:rFonts w:ascii="Times New Roman"/>
          <w:b w:val="false"/>
          <w:i w:val="false"/>
          <w:color w:val="000000"/>
          <w:sz w:val="28"/>
        </w:rPr>
        <w:t>
      23.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03"/>
    <w:bookmarkStart w:name="z3244" w:id="104"/>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04"/>
    <w:bookmarkStart w:name="z3245" w:id="105"/>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5"/>
    <w:bookmarkStart w:name="z3246" w:id="106"/>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6"/>
    <w:bookmarkStart w:name="z3247" w:id="10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7"/>
    <w:bookmarkStart w:name="z3248" w:id="108"/>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08"/>
    <w:bookmarkStart w:name="z3249" w:id="10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9"/>
    <w:bookmarkStart w:name="z3250"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10"/>
    <w:bookmarkStart w:name="z3251"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11"/>
    <w:bookmarkStart w:name="z3252" w:id="112"/>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12"/>
    <w:bookmarkStart w:name="z3253" w:id="11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13"/>
    <w:bookmarkStart w:name="z3254" w:id="11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14"/>
    <w:bookmarkStart w:name="z3255" w:id="11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5"/>
    <w:bookmarkStart w:name="z3256" w:id="1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16"/>
    <w:bookmarkStart w:name="z3257" w:id="1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17"/>
    <w:bookmarkStart w:name="z3258" w:id="118"/>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18"/>
    <w:bookmarkStart w:name="z3259" w:id="119"/>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19"/>
    <w:bookmarkStart w:name="z3260" w:id="120"/>
    <w:p>
      <w:pPr>
        <w:spacing w:after="0"/>
        <w:ind w:left="0"/>
        <w:jc w:val="both"/>
      </w:pPr>
      <w:r>
        <w:rPr>
          <w:rFonts w:ascii="Times New Roman"/>
          <w:b w:val="false"/>
          <w:i w:val="false"/>
          <w:color w:val="000000"/>
          <w:sz w:val="28"/>
        </w:rPr>
        <w:t>
      SР – показатель степени риска по нарушениям;</w:t>
      </w:r>
    </w:p>
    <w:bookmarkEnd w:id="120"/>
    <w:bookmarkStart w:name="z3261" w:id="121"/>
    <w:p>
      <w:pPr>
        <w:spacing w:after="0"/>
        <w:ind w:left="0"/>
        <w:jc w:val="both"/>
      </w:pPr>
      <w:r>
        <w:rPr>
          <w:rFonts w:ascii="Times New Roman"/>
          <w:b w:val="false"/>
          <w:i w:val="false"/>
          <w:color w:val="000000"/>
          <w:sz w:val="28"/>
        </w:rPr>
        <w:t>
      SРз – показатель значительных нарушений;</w:t>
      </w:r>
    </w:p>
    <w:bookmarkEnd w:id="121"/>
    <w:bookmarkStart w:name="z3262" w:id="122"/>
    <w:p>
      <w:pPr>
        <w:spacing w:after="0"/>
        <w:ind w:left="0"/>
        <w:jc w:val="both"/>
      </w:pPr>
      <w:r>
        <w:rPr>
          <w:rFonts w:ascii="Times New Roman"/>
          <w:b w:val="false"/>
          <w:i w:val="false"/>
          <w:color w:val="000000"/>
          <w:sz w:val="28"/>
        </w:rPr>
        <w:t>
      SРн – показатель незначительных нарушений.</w:t>
      </w:r>
    </w:p>
    <w:bookmarkEnd w:id="122"/>
    <w:bookmarkStart w:name="z3263" w:id="123"/>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23"/>
    <w:bookmarkStart w:name="z3264" w:id="124"/>
    <w:p>
      <w:pPr>
        <w:spacing w:after="0"/>
        <w:ind w:left="0"/>
        <w:jc w:val="both"/>
      </w:pPr>
      <w:r>
        <w:rPr>
          <w:rFonts w:ascii="Times New Roman"/>
          <w:b w:val="false"/>
          <w:i w:val="false"/>
          <w:color w:val="000000"/>
          <w:sz w:val="28"/>
        </w:rPr>
        <w:t>
      24. Расчет показателя степени риска по субъективным критериям, производится по шкале от 0 до 100 баллов и осуществляется по следующей формуле:</w:t>
      </w:r>
    </w:p>
    <w:bookmarkEnd w:id="124"/>
    <w:bookmarkStart w:name="z3265"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6" w:id="12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6"/>
    <w:bookmarkStart w:name="z3267" w:id="12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7"/>
    <w:bookmarkStart w:name="z3268" w:id="128"/>
    <w:p>
      <w:pPr>
        <w:spacing w:after="0"/>
        <w:ind w:left="0"/>
        <w:jc w:val="both"/>
      </w:pPr>
      <w:r>
        <w:rPr>
          <w:rFonts w:ascii="Times New Roman"/>
          <w:b w:val="false"/>
          <w:i w:val="false"/>
          <w:color w:val="000000"/>
          <w:sz w:val="28"/>
        </w:rPr>
        <w:t>
      n – количество показателей.</w:t>
      </w:r>
    </w:p>
    <w:bookmarkEnd w:id="128"/>
    <w:bookmarkStart w:name="z3269" w:id="12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29"/>
    <w:bookmarkStart w:name="z3270" w:id="130"/>
    <w:p>
      <w:pPr>
        <w:spacing w:after="0"/>
        <w:ind w:left="0"/>
        <w:jc w:val="both"/>
      </w:pPr>
      <w:r>
        <w:rPr>
          <w:rFonts w:ascii="Times New Roman"/>
          <w:b w:val="false"/>
          <w:i w:val="false"/>
          <w:color w:val="000000"/>
          <w:sz w:val="28"/>
        </w:rPr>
        <w:t>
      25. Рассчитанные по субъектам (объектам) значения по показателю R нормализуются в диапазон от 0 до 100 баллов. Нормализация данных</w:t>
      </w:r>
    </w:p>
    <w:bookmarkEnd w:id="130"/>
    <w:bookmarkStart w:name="z3271" w:id="131"/>
    <w:p>
      <w:pPr>
        <w:spacing w:after="0"/>
        <w:ind w:left="0"/>
        <w:jc w:val="both"/>
      </w:pPr>
      <w:r>
        <w:rPr>
          <w:rFonts w:ascii="Times New Roman"/>
          <w:b w:val="false"/>
          <w:i w:val="false"/>
          <w:color w:val="000000"/>
          <w:sz w:val="28"/>
        </w:rPr>
        <w:t>
      осуществляется по каждой выборочной совокупности (выборке) с использованием следующей формулы:</w:t>
      </w:r>
    </w:p>
    <w:bookmarkEnd w:id="131"/>
    <w:bookmarkStart w:name="z3272"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3" w:id="133"/>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33"/>
    <w:bookmarkStart w:name="z3274" w:id="13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4"/>
    <w:bookmarkStart w:name="z3275" w:id="13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5"/>
    <w:bookmarkStart w:name="z3276" w:id="1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Критериев.</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78" w:id="137"/>
    <w:p>
      <w:pPr>
        <w:spacing w:after="0"/>
        <w:ind w:left="0"/>
        <w:jc w:val="left"/>
      </w:pPr>
      <w:r>
        <w:rPr>
          <w:rFonts w:ascii="Times New Roman"/>
          <w:b/>
          <w:i w:val="false"/>
          <w:color w:val="000000"/>
        </w:rPr>
        <w:t xml:space="preserve"> Степени нарушений требований для проведения проверки на соответствие требованиям субъектов (объектов) контроля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0" w:id="138"/>
    <w:p>
      <w:pPr>
        <w:spacing w:after="0"/>
        <w:ind w:left="0"/>
        <w:jc w:val="left"/>
      </w:pPr>
      <w:r>
        <w:rPr>
          <w:rFonts w:ascii="Times New Roman"/>
          <w:b/>
          <w:i w:val="false"/>
          <w:color w:val="000000"/>
        </w:rPr>
        <w:t xml:space="preserve"> Степени нарушений требований для проведения профилактического контроля субъектов (объектов) контроля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оказании организацией высокотехнологических услуг, в том числе экстракорпорального оплодотворения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w:t>
            </w:r>
          </w:p>
          <w:p>
            <w:pPr>
              <w:spacing w:after="20"/>
              <w:ind w:left="20"/>
              <w:jc w:val="both"/>
            </w:pPr>
            <w:r>
              <w:rPr>
                <w:rFonts w:ascii="Times New Roman"/>
                <w:b w:val="false"/>
                <w:i w:val="false"/>
                <w:color w:val="000000"/>
                <w:sz w:val="20"/>
              </w:rPr>
              <w:t>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записей в медицинской документации о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о проведении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обоснования в медицинской карте для динамической оценки состояния больного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компонентов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о соблюдении требований к переливанию компонентов крови.</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акушерско-гинекологической помощи на амбулаторно-поликлиническом уровне:</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женщин с признаками стойкой утраты трудоспособности;</w:t>
            </w:r>
          </w:p>
          <w:p>
            <w:pPr>
              <w:spacing w:after="20"/>
              <w:ind w:left="20"/>
              <w:jc w:val="both"/>
            </w:pPr>
            <w:r>
              <w:rPr>
                <w:rFonts w:ascii="Times New Roman"/>
                <w:b w:val="false"/>
                <w:i w:val="false"/>
                <w:color w:val="000000"/>
                <w:sz w:val="20"/>
              </w:rPr>
              <w:t xml:space="preserve">
17) двухкратное обследование в течение беременности на ВИЧ-инфекцию с оформлением информированного согласия пациентки с фиксированием данных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половых клеток, тканей репродуктивных органов реципиентом, состоящим (состоящей) в браке (супружестве), осуществляется с письменного согласия обоих супругов.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рождении 10 (десяти) детей от одного донора 6 который является основанием для прекращения использования этого донора для реципиентов.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Донорство ооцитов осуществляется при наличии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и доноры ооцитов проходят медико-генетические обследования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экстракорпорального оплодотворения (далее – ЭКО) с использованием донорских ооцитов проводится по показаниям:</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экстракорпорального оплодотворения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врачом акушер-гинекологом (репродуктологом) работы с донорами, медицинский осмотр донора перед каждой процедурой забора донорского материала, осуществляет контроль своевременности проведения и результатов лабораторных исследований в соответствии с календарным планом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донорства ооцитов по следующему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в процедуре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отказу в ЭКО с использованием донорских ооцитов при следующих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любой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с использованием донорской спермы проводится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экстракорпорального оплодотворения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карта донора заполняется и кодируется врачом. Схема кодирования – свободная. Заявление донора и его индивидуальная карта хранятся в сейфе, как документы для служебного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опроведении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вспомогательных репродуктивных методов и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Наличия подтверждающей документации выполнения следующих функции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по клиническими протоколами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следующих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антропометрии здорового новорожденного, его полный осмотр и другие мероприятия через 2 часа после 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перевода через 2 часа после рождения здорового новорожденного с матерью в отделение совместного пребывания матери и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круглосуточном наблюдения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медицинским работникам в палатах совместного пребывания матери и ребенка:</w:t>
            </w:r>
          </w:p>
          <w:p>
            <w:pPr>
              <w:spacing w:after="20"/>
              <w:ind w:left="20"/>
              <w:jc w:val="both"/>
            </w:pPr>
            <w:r>
              <w:rPr>
                <w:rFonts w:ascii="Times New Roman"/>
                <w:b w:val="false"/>
                <w:i w:val="false"/>
                <w:color w:val="000000"/>
                <w:sz w:val="20"/>
              </w:rPr>
              <w:t>
1) наличие записи в медицинских документах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наличие записи в медицинских документах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ежедневном осмотре новорожденных врачом-неонатологом, консультации матерей по вопросам ухода, профилактики гипотермии и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осуществления перевода ребенка в профильные республиканские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стационарную, стационарозамещающую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(форма № 085/у "карта вызова бригады скорой медицинской помощи", журнал приема и отказов в госпитализации, форма № 001/у "медицинская карта стационарного пациента"),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(форма №001/у "Медицинская карта стационарного пациента") о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медицинском заключении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справка по форме №027/у (отказы в госпитализации)).</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(форма № 001/у "Медицинская карта стационарного пациента") о проведении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 001/у "Медицинской карте стационарного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(форма № 001/у "Медицинская карта стационарного пациента") о проведении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 052/у.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переливанию компонентов крови и в случае развития осложнений (приказы о создании комиссии, алгоритм взаимодействия сотрудников, "Медицинская карта стационарного пациента" форма № 001/у):</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об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медицинского работника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 001/у)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использовании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обеспечении поддерживающего ухода (поддержка адекватного кормления, поддержание водного баланса, контроля боли, ведение лихорадки, кислородотерапия)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использовании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ежедневного осмотра ребенка врачом, осмотр заведующего (при поступлении в первые сутки, повторно не менее 1 раза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об оказании первого этапа медицинской реабилитации по основному заболеванию (форма № 001/у "Медицинская карта стационарного пациента", "форма № 047/у" реабилитационная карта).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врачебно-консультативной комиссии</w:t>
            </w:r>
          </w:p>
          <w:p>
            <w:pPr>
              <w:spacing w:after="20"/>
              <w:ind w:left="20"/>
              <w:jc w:val="both"/>
            </w:pPr>
            <w:r>
              <w:rPr>
                <w:rFonts w:ascii="Times New Roman"/>
                <w:b w:val="false"/>
                <w:i w:val="false"/>
                <w:color w:val="000000"/>
                <w:sz w:val="20"/>
              </w:rPr>
              <w:t xml:space="preserve">
 2) наличие заключения врачебно-консультативной комиссии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первичной медико-санитарной помощи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медицинской информационной системе;</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 числа месяца, следующим за отчетным.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оказании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проведения следующих мероприятий врачом акушер-гинекологом при первичном обращении женщины по поводу беременности и при желании сохранить ее:</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p>
          <w:p>
            <w:pPr>
              <w:spacing w:after="20"/>
              <w:ind w:left="20"/>
              <w:jc w:val="both"/>
            </w:pPr>
            <w:r>
              <w:rPr>
                <w:rFonts w:ascii="Times New Roman"/>
                <w:b w:val="false"/>
                <w:i w:val="false"/>
                <w:color w:val="000000"/>
                <w:sz w:val="20"/>
              </w:rPr>
              <w:t>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10) по результатам обследования женщина включение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13) наличие выявленных и обследованных гинекологических больных для подготовки к госпитализации в специализированные медицинские организации;</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списки беременных, родильниц и гинекологических больных по обеспечению преемственности взаимодействия в обследовании и лечении</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женщин с признаками стойкой утраты 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Индивидуальной карте беременной и родильницы и Обменной карте беременной и родильницы при каждом посещении беременной врача акушера-гинеколога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средним медицинским работником медицинского пункта организации образования следующих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5) ведение учетно-отчетной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по обеспечению гарантированным объемом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врачебно-контрольных комиссий и на основании их заключения направления больных на медико-социальную экспертизу (далее –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первичной медико-санитарной помощи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активному посещению пациента на дому сотрудниками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 –травматологом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КМС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КМС на медико-социальную экспертную комиссию;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неврологической помощи на амбулаторно-поликлиническом уровне</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ГОБМП.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нефрологической помощи, которая включает в себя:</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КП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с оформлением выписки из медицинской карты амбулаторного пациента по форме № 097/у, с внесением данных в медицинскую информационную систему (далее –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КП;</w:t>
            </w:r>
          </w:p>
          <w:p>
            <w:pPr>
              <w:spacing w:after="20"/>
              <w:ind w:left="20"/>
              <w:jc w:val="both"/>
            </w:pPr>
            <w:r>
              <w:rPr>
                <w:rFonts w:ascii="Times New Roman"/>
                <w:b w:val="false"/>
                <w:i w:val="false"/>
                <w:color w:val="000000"/>
                <w:sz w:val="20"/>
              </w:rPr>
              <w:t>
4) отбор и направление на госпитализацию в МО для оказания специализированной медицинской помощи и ВТМП с учетом рекомендаций врачей нефрологов и МДГ по КП;</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7) организацию и мониторинг обеспечения пациентов с заболеваниями почек (включая пациентов на ЗПТ)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w:t>
            </w:r>
          </w:p>
          <w:p>
            <w:pPr>
              <w:spacing w:after="20"/>
              <w:ind w:left="20"/>
              <w:jc w:val="both"/>
            </w:pPr>
            <w:r>
              <w:rPr>
                <w:rFonts w:ascii="Times New Roman"/>
                <w:b w:val="false"/>
                <w:i w:val="false"/>
                <w:color w:val="000000"/>
                <w:sz w:val="20"/>
              </w:rPr>
              <w:t>
8) проведение экспертизы временной нетрудоспособности</w:t>
            </w:r>
          </w:p>
          <w:p>
            <w:pPr>
              <w:spacing w:after="20"/>
              <w:ind w:left="20"/>
              <w:jc w:val="both"/>
            </w:pPr>
            <w:r>
              <w:rPr>
                <w:rFonts w:ascii="Times New Roman"/>
                <w:b w:val="false"/>
                <w:i w:val="false"/>
                <w:color w:val="000000"/>
                <w:sz w:val="20"/>
              </w:rPr>
              <w:t>
9) направление на проведение медико-социальной экспертизы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ИС МО с указанием стадии ХБП для мониторинга, своевременного начала ЗПТ и обеспечения преемственности маршрута пациентов. При недоступности или отсутствии 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неврологической помощи на амбулаторно-поликлиническом уровне</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ГОБМП.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кардиологическую, кардиохирургическую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показаниях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установлении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госпитализации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в лабораторию катетеризации, минуя приемное отделение, отделение (палата) реанимации и интенсивной терапии при установленным у пациента диагнозе острый коронарный синдром с подъемом сегмента, острый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обеспечении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оценке сложности оперативных вмешательств при врожденных пороках сердца по Базовой шкала Аристотеля и эффективности операций в кардиохирургическом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при госпитализации на стационарном уровне:</w:t>
            </w:r>
          </w:p>
          <w:p>
            <w:pPr>
              <w:spacing w:after="20"/>
              <w:ind w:left="20"/>
              <w:jc w:val="both"/>
            </w:pPr>
            <w:r>
              <w:rPr>
                <w:rFonts w:ascii="Times New Roman"/>
                <w:b w:val="false"/>
                <w:i w:val="false"/>
                <w:color w:val="000000"/>
                <w:sz w:val="20"/>
              </w:rPr>
              <w:t>
1) первичного осмотра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проведения лечебно-диагностических неинвазивных методов тестирования для снижения риска инвазивных исследований;</w:t>
            </w:r>
          </w:p>
          <w:p>
            <w:pPr>
              <w:spacing w:after="20"/>
              <w:ind w:left="20"/>
              <w:jc w:val="both"/>
            </w:pPr>
            <w:r>
              <w:rPr>
                <w:rFonts w:ascii="Times New Roman"/>
                <w:b w:val="false"/>
                <w:i w:val="false"/>
                <w:color w:val="000000"/>
                <w:sz w:val="20"/>
              </w:rPr>
              <w:t>
3) подбора и назначения лечения;</w:t>
            </w:r>
          </w:p>
          <w:p>
            <w:pPr>
              <w:spacing w:after="20"/>
              <w:ind w:left="20"/>
              <w:jc w:val="both"/>
            </w:pPr>
            <w:r>
              <w:rPr>
                <w:rFonts w:ascii="Times New Roman"/>
                <w:b w:val="false"/>
                <w:i w:val="false"/>
                <w:color w:val="000000"/>
                <w:sz w:val="20"/>
              </w:rPr>
              <w:t>
4) проведения при необходимости консультаций специалистов другого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выписного эпикриза пациенту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врачебно-консультативной комиссии </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отделения восстановительного лечения и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оказания КДП пациенту с ССЗ профильным специалистом по направлению специалиста ПМСП или другого профильного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на оформление документов для направления на медико-социальную экспертизу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врачом в приемном отделении стационара с заполнением карты стационарного пациента, при наличии письменного согласия пациента или его законного представителя на предоставление ему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врачом-кардиологом (кардиохирургом) консультативно-диагностического заключение по форме № 075/у, в котором указывает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врач-кардиолог МО выдает и продлевает лист или справку о временной нетрудоспособности,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 дает заключение на оформление документов для направления на медико-социальную экспертизу (далее – МСЭ)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пациента с БСК в экстренном порядке в отделение (палата) реанимации и интенсивной терапии, минуя приемное отделение при угрозе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пациента с установленным диагнозом острый коронарный синдром (далее - ОКС) с подъемом сегмента, острый инфаркт миокарда (далее - ОИМ) в лабораторию катетеризации, минуя приемное отделение, отделение (палата) реанимации и интенсивной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оказании кардиологической (кардиохирургической) помощи в стационарных условиях, которая включает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незамедлительном переводе пациента, находящегося на лечении в МО без возможности проведения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МО с возможностью проведения ИВ в круглосуточном 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выполнении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МО осуществляет хирургические вмешательства уровня категории сложности, предусмотренные в приложении 1 к настоящему приказу;</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МО осуществляет хирургические вмешательства по уровням категории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гемодиализную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критериям для отбора и начала заместительной почечной терапии, в частности:</w:t>
            </w:r>
          </w:p>
          <w:p>
            <w:pPr>
              <w:spacing w:after="20"/>
              <w:ind w:left="20"/>
              <w:jc w:val="both"/>
            </w:pPr>
            <w:r>
              <w:rPr>
                <w:rFonts w:ascii="Times New Roman"/>
                <w:b w:val="false"/>
                <w:i w:val="false"/>
                <w:color w:val="000000"/>
                <w:sz w:val="20"/>
              </w:rPr>
              <w:t>
показатели (скорость клубочковой фильтрации);</w:t>
            </w:r>
          </w:p>
          <w:p>
            <w:pPr>
              <w:spacing w:after="20"/>
              <w:ind w:left="20"/>
              <w:jc w:val="both"/>
            </w:pPr>
            <w:r>
              <w:rPr>
                <w:rFonts w:ascii="Times New Roman"/>
                <w:b w:val="false"/>
                <w:i w:val="false"/>
                <w:color w:val="000000"/>
                <w:sz w:val="20"/>
              </w:rPr>
              <w:t xml:space="preserve">
- наличие гипергидратации, ацидоза; </w:t>
            </w:r>
          </w:p>
          <w:p>
            <w:pPr>
              <w:spacing w:after="20"/>
              <w:ind w:left="20"/>
              <w:jc w:val="both"/>
            </w:pPr>
            <w:r>
              <w:rPr>
                <w:rFonts w:ascii="Times New Roman"/>
                <w:b w:val="false"/>
                <w:i w:val="false"/>
                <w:color w:val="000000"/>
                <w:sz w:val="20"/>
              </w:rPr>
              <w:t>
- уровень калия;</w:t>
            </w:r>
          </w:p>
          <w:p>
            <w:pPr>
              <w:spacing w:after="20"/>
              <w:ind w:left="20"/>
              <w:jc w:val="both"/>
            </w:pPr>
            <w:r>
              <w:rPr>
                <w:rFonts w:ascii="Times New Roman"/>
                <w:b w:val="false"/>
                <w:i w:val="false"/>
                <w:color w:val="000000"/>
                <w:sz w:val="20"/>
              </w:rPr>
              <w:t>
- оценка нутритивного статуса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соответствии показаниям для экстренного проведения внепочечного очищения крови у пациентов с острой почечной недостаточностью: </w:t>
            </w:r>
          </w:p>
          <w:p>
            <w:pPr>
              <w:spacing w:after="20"/>
              <w:ind w:left="20"/>
              <w:jc w:val="both"/>
            </w:pPr>
            <w:r>
              <w:rPr>
                <w:rFonts w:ascii="Times New Roman"/>
                <w:b w:val="false"/>
                <w:i w:val="false"/>
                <w:color w:val="000000"/>
                <w:sz w:val="20"/>
              </w:rPr>
              <w:t>
- отсутствие мочи;</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аппарата гемодиализа сертификатам качества, с достаточным ресурсом и производительностью, предусмотренными страной-производителем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обеспечении лекарственными средствами и расходными материалами по протоколу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стоматологическую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стоматологической помощи:</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подтверждающий соблюдение клинико-диагностических исследований по уровням оказания стоматологической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больного (включая санацию)" на каждого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 В случае отсутствия клинических протоколов, по международным стандартам и руководствами на основе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 профильными специалистами, работающими в организациях здравоохранения, оказывающих стоматологическую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документации с информацией об оказании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определении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детям в амбулаторных условиях в виде консультативно-диагностической помощи по направлению и самообращаемости, включает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взрослым в амбулаторных условиях в виде консультативно-диагностической помощи по самообращаемости и направлению, которая включает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стационарозамещающих и стационарных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проведении консилиума либо применение дистанционных медицинских услуг при дифференциальной диагностике сложных, неясных случаев для верификации диагноза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Динамическому наблюдению и стоматологическим осмотрам подлежат дети в возрасте от 0 до 17 лет включительно и беременные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профилактических мероприятий для беременных женщин и взрослого населения, которая включают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врачебно-консультативной комиссии</w:t>
            </w:r>
          </w:p>
          <w:p>
            <w:pPr>
              <w:spacing w:after="20"/>
              <w:ind w:left="20"/>
              <w:jc w:val="both"/>
            </w:pPr>
            <w:r>
              <w:rPr>
                <w:rFonts w:ascii="Times New Roman"/>
                <w:b w:val="false"/>
                <w:i w:val="false"/>
                <w:color w:val="000000"/>
                <w:sz w:val="20"/>
              </w:rPr>
              <w:t>2) наличие заключения врачебно-консультативной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фтизиатрическую помощь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по обследованию пациента при подозрении на туберкулез в организациях, оказывающих ПМСП по данной схеме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выявлении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кабинетов непосредственно наблюдаемого лечения (далее-ННЛ) в организациях ПМСП для проведения амбулаторного лечения. Больной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 движения противотуберкулезных препаратов на амбулаторном уровне в журнале регистрации ПТП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взятии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центральной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врачебно-консультативной комиссии</w:t>
            </w:r>
          </w:p>
          <w:p>
            <w:pPr>
              <w:spacing w:after="20"/>
              <w:ind w:left="20"/>
              <w:jc w:val="both"/>
            </w:pPr>
            <w:r>
              <w:rPr>
                <w:rFonts w:ascii="Times New Roman"/>
                <w:b w:val="false"/>
                <w:i w:val="false"/>
                <w:color w:val="000000"/>
                <w:sz w:val="20"/>
              </w:rPr>
              <w:t>
2) наличие заключения центральной врачебно-консультативной комиссии</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выписки больного туберкулезом из стационара:</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медицинского работникого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онкологическую помощь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мультидисциплинарной группы для обеспечения индивидуального подхода к оказанию медицинской помощи пациентам со злокачественными новообразованиями.</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рассмотрении на заседаниях МДГ:</w:t>
            </w:r>
          </w:p>
          <w:p>
            <w:pPr>
              <w:spacing w:after="20"/>
              <w:ind w:left="20"/>
              <w:jc w:val="both"/>
            </w:pPr>
            <w:r>
              <w:rPr>
                <w:rFonts w:ascii="Times New Roman"/>
                <w:b w:val="false"/>
                <w:i w:val="false"/>
                <w:color w:val="000000"/>
                <w:sz w:val="20"/>
              </w:rPr>
              <w:t>
1) все первичные пациенты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пациенты с подозрением на ЗН, диагностика которых затруднена;</w:t>
            </w:r>
          </w:p>
          <w:p>
            <w:pPr>
              <w:spacing w:after="20"/>
              <w:ind w:left="20"/>
              <w:jc w:val="both"/>
            </w:pPr>
            <w:r>
              <w:rPr>
                <w:rFonts w:ascii="Times New Roman"/>
                <w:b w:val="false"/>
                <w:i w:val="false"/>
                <w:color w:val="000000"/>
                <w:sz w:val="20"/>
              </w:rPr>
              <w:t>
3) пациенты с рецидивом ЗН;</w:t>
            </w:r>
          </w:p>
          <w:p>
            <w:pPr>
              <w:spacing w:after="20"/>
              <w:ind w:left="20"/>
              <w:jc w:val="both"/>
            </w:pPr>
            <w:r>
              <w:rPr>
                <w:rFonts w:ascii="Times New Roman"/>
                <w:b w:val="false"/>
                <w:i w:val="false"/>
                <w:color w:val="000000"/>
                <w:sz w:val="20"/>
              </w:rPr>
              <w:t>
4) пациенты, нуждающиеся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пациенты, нуждающиеся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пациенты, нуждающиеся в таргетных и иммунопрепаратах.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врача общей практики (далее –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злокачественное новообразование и (или) прогрессировании онкологического процесса врачом общей практики организации первичной медико-санитарной помощи, врачом специалистом организации консультативно-диагностической помощи;</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первичной медико-санитарной помощи и консультативно-диагностической помощи;</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КДП, которая включает:</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оказании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проводении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отображении в МИС весь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специализированное лечение пациента с ЗН начинается не позднее тридцати календарных дней с момента установления диагноза и взятия под динамическое наблюдение.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со ЗН подлежат пожизненному медицинскому динамическому наблюдению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злокачественного новообразования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разведении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в стационарозамещающих условиях пациентам с ЗН проводится противоопухолевая терапия, лучевая и радионуклидная терапия, паллиативная медицинская помощь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определении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кабинетов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4) при организации лечения на дому (стационаре на дому), пациентам с IV клинической 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 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врачебно-консультативной комиссией.</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к лекарственному обеспечению лиц с ППР, находящихся на динамическом наблюдении</w:t>
            </w:r>
          </w:p>
          <w:p>
            <w:pPr>
              <w:spacing w:after="20"/>
              <w:ind w:left="20"/>
              <w:jc w:val="both"/>
            </w:pPr>
            <w:r>
              <w:rPr>
                <w:rFonts w:ascii="Times New Roman"/>
                <w:b w:val="false"/>
                <w:i w:val="false"/>
                <w:color w:val="000000"/>
                <w:sz w:val="20"/>
              </w:rPr>
              <w:t>
Лиц с ППР, находящихся на динамическом наблюдении, осуществляется лекарственное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соблюдении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ЭИС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ЭИС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ЭИС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на динамическое наблюдение, за ним;</w:t>
            </w:r>
          </w:p>
          <w:p>
            <w:pPr>
              <w:spacing w:after="20"/>
              <w:ind w:left="20"/>
              <w:jc w:val="both"/>
            </w:pPr>
            <w:r>
              <w:rPr>
                <w:rFonts w:ascii="Times New Roman"/>
                <w:b w:val="false"/>
                <w:i w:val="false"/>
                <w:color w:val="000000"/>
                <w:sz w:val="20"/>
              </w:rPr>
              <w:t>
3) направление на заседание врачебно-консультационной комиссии (далее –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в электронные информационные системы (далее – ЭИС) по форме учетной документации в области здравоохранения</w:t>
            </w:r>
          </w:p>
          <w:p>
            <w:pPr>
              <w:spacing w:after="20"/>
              <w:ind w:left="20"/>
              <w:jc w:val="both"/>
            </w:pPr>
            <w:r>
              <w:rPr>
                <w:rFonts w:ascii="Times New Roman"/>
                <w:b w:val="false"/>
                <w:i w:val="false"/>
                <w:color w:val="000000"/>
                <w:sz w:val="20"/>
              </w:rPr>
              <w:t>
5) проведение периодических осмотров и оценку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направления на медико-социальную экспертизу,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консультацию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медикаментозную терапию: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электронную информационную систему (далее – ЭИС)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ЭИС по учету лиц с ППР, ежемесячно, не позднее 5 числа месяца, следующего за отчетным периодом.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4) проверку в ЭИС по учету лиц с ППР о наличии сведений об обратившемся лице. При первичном установлении диагноза ППР вносит информацию в ЭИС, включая его в группу статистического учета, при установленном ранее диагнозе ППР и отсутствии сведений в указанных ЭИС вносит информацию, а при наличии сведений дополняет;</w:t>
            </w:r>
          </w:p>
          <w:p>
            <w:pPr>
              <w:spacing w:after="20"/>
              <w:ind w:left="20"/>
              <w:jc w:val="both"/>
            </w:pPr>
            <w:r>
              <w:rPr>
                <w:rFonts w:ascii="Times New Roman"/>
                <w:b w:val="false"/>
                <w:i w:val="false"/>
                <w:color w:val="000000"/>
                <w:sz w:val="20"/>
              </w:rPr>
              <w:t>
5) решения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врачебно-консультативную комиссию (далее –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медико-социальной экспертизы (далее –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9) внесение информации о лице с ППР в ЭИС не позднее 3 рабочих дней после получения извещения от врача ПМСП;</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14) введение данных в ЭИС по учету лиц с ППР;</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ЭИС и предоставляет указанную информацию заведующему территориального ПЦПЗ.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осуществлении следующих мероприятий врачом психиатрического профиля КПЗ или ПЦПЗ при обращении лица, ранее состоявшего на динамическом наблюдении с ППР, и снятого с учета в ЭИС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xml:space="preserve">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ЭИС.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xml:space="preserve">
6) решение суда о применении принудительных мер медицинского характера, предусмотренных </w:t>
            </w:r>
            <w:r>
              <w:rPr>
                <w:rFonts w:ascii="Times New Roman"/>
                <w:b w:val="false"/>
                <w:i w:val="false"/>
                <w:color w:val="000000"/>
                <w:sz w:val="20"/>
              </w:rPr>
              <w:t>статьей 93</w:t>
            </w:r>
            <w:r>
              <w:rPr>
                <w:rFonts w:ascii="Times New Roman"/>
                <w:b w:val="false"/>
                <w:i w:val="false"/>
                <w:color w:val="000000"/>
                <w:sz w:val="20"/>
              </w:rPr>
              <w:t xml:space="preserve"> УК РК, вступившее в законную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соблюдении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следующих мероприятий при госпитализации в дневной стационар: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5) заполнение первичной медицинской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специализированной психиатрической помощи осуществляется специализированными бригадами, организованными в составе организации, оказывающей скорую медико-социальную помощь или ЦПЗ.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реабилитацию в области психического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 – 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по осуществлению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освидетельствования к иностранным гражданам и несовершеннолетних граждан РК.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субъектов(объектов), оказывающих временную адаптацию и детоксикации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Устанавление сотрудниками органов внутренних дел личного доставленного и сообщение медицинскому персоналу ЦВАД.</w:t>
            </w:r>
          </w:p>
          <w:p>
            <w:pPr>
              <w:spacing w:after="20"/>
              <w:ind w:left="20"/>
              <w:jc w:val="both"/>
            </w:pPr>
            <w:r>
              <w:rPr>
                <w:rFonts w:ascii="Times New Roman"/>
                <w:b w:val="false"/>
                <w:i w:val="false"/>
                <w:color w:val="000000"/>
                <w:sz w:val="20"/>
              </w:rPr>
              <w:t>
Отсутствие документов, удостоверяющих личность доставленного, не служит основанием отказа в помещении его в ЦВАД.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регистрация лица, доставленного с подозрением на алкогольное опьянение в журнале учета приемов и отказов в госпитализации по утвержденной форме</w:t>
            </w:r>
          </w:p>
          <w:p>
            <w:pPr>
              <w:spacing w:after="20"/>
              <w:ind w:left="20"/>
              <w:jc w:val="both"/>
            </w:pPr>
            <w:r>
              <w:rPr>
                <w:rFonts w:ascii="Times New Roman"/>
                <w:b w:val="false"/>
                <w:i w:val="false"/>
                <w:color w:val="000000"/>
                <w:sz w:val="20"/>
              </w:rPr>
              <w:t>
После регистрации доставленного лица, врачом-психиатром (наркологом) проводится медицинское освидетельствование для определения наличия показаний и противопоказаний к помещению в ЦВАД.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пациента осуществляется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подтверждение пациента, о том, что при получении своих документов и личных вещей все документы и личные вещи получены в соответствии с записью в журнале регистрации документов и личных вещей пациентов, кроме вещей, хранение которых является незаконным.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проведению медицинского освидетельствования лиц с расстройствами половой идентификации для смены пола:</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предоставляющих лабораторные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алгоритма проведения контроля аналитического качества в лабораторной диагностике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компетентности и качестве лабораторной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4) 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пяти минутной обработки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фельдшером или врачом бригады ССМП или отделения СМП при организации ПМСП одно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xml:space="preserve">
1) 1 категория срочности – до десяти минут; </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информирования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мобильной бригадой медицинской авиации при транспортировке пациента (ов) на постоянной основе оценку состояния и лечение пациента (ов) по соответствующим клиническим протоколам диагностики 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профилактики ВИЧ-инфекции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осуществлении доконтактной и постконтактной профилактики среди населения и ключевых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службы крови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требований лабораторного исследования образцов крови реципиента на наличие маркеров гемотрансмиссивных инфекций до и после трансфузий проведенных качественными иммуносерологическими и молекулярно-биологическими методами на автоматических анализаторах закрытого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выполнению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входному и ежедневному внутрилабораторному контролю качества реагентов для подтверждения их активности, и специфичности.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p>
            <w:pPr>
              <w:spacing w:after="20"/>
              <w:ind w:left="20"/>
              <w:jc w:val="both"/>
            </w:pPr>
            <w:r>
              <w:rPr>
                <w:rFonts w:ascii="Times New Roman"/>
                <w:b w:val="false"/>
                <w:i w:val="false"/>
                <w:color w:val="000000"/>
                <w:sz w:val="20"/>
              </w:rPr>
              <w:t>
2) единицы донорской крови и ее компонентов (при приемке в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собранной в выездных условиях крови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реагентов с моноклональными антителами и оборудования, зарегистрированного государственным органом в сфере обращения лекарственных средств и медицинских изделий для иммуногематологических исследований образцов крови потенциальных реципиентов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переливания крови, ее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внешней оценки качества измерений лабораторных исследований в референс-лабораториях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входному и ежедневному внутрилабораторному контролю качества реагентов для подтверждения их активности, и специфичности.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патологоанатомическую диагностику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которому толщина фрагментов ткани составляет 5 миллиметров (далее – мм), средний диаметр - не более 24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протоколе патологоанатомического исследования биопсийного (операционного) и аутопсийного материала микроскопического описания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сортировки и подготовки к утилизации биологических и медицинских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при патологанатомической диагностике при неустановленной непосредственной причины смерти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результатов вскрытия в виде протокола патологоанатомического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причину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направивший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помощь в области ядерной медицины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основных задачах и направлениях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знаичтельное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пациентов на проведение ПЭТ/КТ, ПЭТ/МРТ, ОФЭКТ, ОФЭКТ/КТ исследования в отделение РНД профильными специалистами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врачом ядерной медицины интерпретация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w:t>
            </w:r>
          </w:p>
          <w:p>
            <w:pPr>
              <w:spacing w:after="20"/>
              <w:ind w:left="20"/>
              <w:jc w:val="both"/>
            </w:pPr>
            <w:r>
              <w:rPr>
                <w:rFonts w:ascii="Times New Roman"/>
                <w:b w:val="false"/>
                <w:i w:val="false"/>
                <w:color w:val="000000"/>
                <w:sz w:val="20"/>
              </w:rPr>
              <w:t>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доставлении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p>
      <w:pPr>
        <w:spacing w:after="0"/>
        <w:ind w:left="0"/>
        <w:jc w:val="both"/>
      </w:pPr>
      <w:bookmarkStart w:name="z3281" w:id="139"/>
      <w:r>
        <w:rPr>
          <w:rFonts w:ascii="Times New Roman"/>
          <w:b w:val="false"/>
          <w:i w:val="false"/>
          <w:color w:val="000000"/>
          <w:sz w:val="28"/>
        </w:rPr>
        <w:t>
      Примечание:</w:t>
      </w:r>
    </w:p>
    <w:bookmarkEnd w:id="139"/>
    <w:p>
      <w:pPr>
        <w:spacing w:after="0"/>
        <w:ind w:left="0"/>
        <w:jc w:val="both"/>
      </w:pPr>
      <w:r>
        <w:rPr>
          <w:rFonts w:ascii="Times New Roman"/>
          <w:b w:val="false"/>
          <w:i w:val="false"/>
          <w:color w:val="000000"/>
          <w:sz w:val="28"/>
        </w:rPr>
        <w:t>ВИЧ – вирус иммунодефицита человека</w:t>
      </w:r>
    </w:p>
    <w:p>
      <w:pPr>
        <w:spacing w:after="0"/>
        <w:ind w:left="0"/>
        <w:jc w:val="both"/>
      </w:pPr>
      <w:r>
        <w:rPr>
          <w:rFonts w:ascii="Times New Roman"/>
          <w:b w:val="false"/>
          <w:i w:val="false"/>
          <w:color w:val="000000"/>
          <w:sz w:val="28"/>
        </w:rPr>
        <w:t>ИПП – инфекции, передающиеся половым путем</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МДГ – мультидисциплинарная группа</w:t>
      </w:r>
    </w:p>
    <w:p>
      <w:pPr>
        <w:spacing w:after="0"/>
        <w:ind w:left="0"/>
        <w:jc w:val="both"/>
      </w:pPr>
      <w:r>
        <w:rPr>
          <w:rFonts w:ascii="Times New Roman"/>
          <w:b w:val="false"/>
          <w:i w:val="false"/>
          <w:color w:val="000000"/>
          <w:sz w:val="28"/>
        </w:rPr>
        <w:t>ПАВ – психоактивные вещества</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ПОСТИН – психиатрическая организация специализированного типа</w:t>
      </w:r>
    </w:p>
    <w:p>
      <w:pPr>
        <w:spacing w:after="0"/>
        <w:ind w:left="0"/>
        <w:jc w:val="both"/>
      </w:pPr>
      <w:r>
        <w:rPr>
          <w:rFonts w:ascii="Times New Roman"/>
          <w:b w:val="false"/>
          <w:i w:val="false"/>
          <w:color w:val="000000"/>
          <w:sz w:val="28"/>
        </w:rPr>
        <w:t>с интенсивным наблюдением</w:t>
      </w:r>
    </w:p>
    <w:p>
      <w:pPr>
        <w:spacing w:after="0"/>
        <w:ind w:left="0"/>
        <w:jc w:val="both"/>
      </w:pPr>
      <w:r>
        <w:rPr>
          <w:rFonts w:ascii="Times New Roman"/>
          <w:b w:val="false"/>
          <w:i w:val="false"/>
          <w:color w:val="000000"/>
          <w:sz w:val="28"/>
        </w:rPr>
        <w:t>ППР – психические, поведенческие расстройства</w:t>
      </w:r>
    </w:p>
    <w:p>
      <w:pPr>
        <w:spacing w:after="0"/>
        <w:ind w:left="0"/>
        <w:jc w:val="both"/>
      </w:pPr>
      <w:r>
        <w:rPr>
          <w:rFonts w:ascii="Times New Roman"/>
          <w:b w:val="false"/>
          <w:i w:val="false"/>
          <w:color w:val="000000"/>
          <w:sz w:val="28"/>
        </w:rPr>
        <w:t>ПТП - противотуберкулезные препараты</w:t>
      </w:r>
    </w:p>
    <w:p>
      <w:pPr>
        <w:spacing w:after="0"/>
        <w:ind w:left="0"/>
        <w:jc w:val="both"/>
      </w:pPr>
      <w:r>
        <w:rPr>
          <w:rFonts w:ascii="Times New Roman"/>
          <w:b w:val="false"/>
          <w:i w:val="false"/>
          <w:color w:val="000000"/>
          <w:sz w:val="28"/>
        </w:rPr>
        <w:t>ПЦПЗ - первичный центр психического здоровья</w:t>
      </w:r>
    </w:p>
    <w:p>
      <w:pPr>
        <w:spacing w:after="0"/>
        <w:ind w:left="0"/>
        <w:jc w:val="both"/>
      </w:pPr>
      <w:r>
        <w:rPr>
          <w:rFonts w:ascii="Times New Roman"/>
          <w:b w:val="false"/>
          <w:i w:val="false"/>
          <w:color w:val="000000"/>
          <w:sz w:val="28"/>
        </w:rPr>
        <w:t>РГОЗ - республиканская государственная организация здравоохранения,</w:t>
      </w:r>
    </w:p>
    <w:p>
      <w:pPr>
        <w:spacing w:after="0"/>
        <w:ind w:left="0"/>
        <w:jc w:val="both"/>
      </w:pPr>
      <w:r>
        <w:rPr>
          <w:rFonts w:ascii="Times New Roman"/>
          <w:b w:val="false"/>
          <w:i w:val="false"/>
          <w:color w:val="000000"/>
          <w:sz w:val="28"/>
        </w:rPr>
        <w:t>осуществляющая деятельность в сфере профилактики ВИЧ-инфекции</w:t>
      </w:r>
    </w:p>
    <w:p>
      <w:pPr>
        <w:spacing w:after="0"/>
        <w:ind w:left="0"/>
        <w:jc w:val="both"/>
      </w:pPr>
      <w:r>
        <w:rPr>
          <w:rFonts w:ascii="Times New Roman"/>
          <w:b w:val="false"/>
          <w:i w:val="false"/>
          <w:color w:val="000000"/>
          <w:sz w:val="28"/>
        </w:rPr>
        <w:t>РНПЦПЗ –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СМП – скорая медицинская помощь</w:t>
      </w:r>
    </w:p>
    <w:p>
      <w:pPr>
        <w:spacing w:after="0"/>
        <w:ind w:left="0"/>
        <w:jc w:val="both"/>
      </w:pPr>
      <w:r>
        <w:rPr>
          <w:rFonts w:ascii="Times New Roman"/>
          <w:b w:val="false"/>
          <w:i w:val="false"/>
          <w:color w:val="000000"/>
          <w:sz w:val="28"/>
        </w:rPr>
        <w:t>ССМП – служба скорой медицинской помощи</w:t>
      </w:r>
    </w:p>
    <w:p>
      <w:pPr>
        <w:spacing w:after="0"/>
        <w:ind w:left="0"/>
        <w:jc w:val="both"/>
      </w:pPr>
      <w:r>
        <w:rPr>
          <w:rFonts w:ascii="Times New Roman"/>
          <w:b w:val="false"/>
          <w:i w:val="false"/>
          <w:color w:val="000000"/>
          <w:sz w:val="28"/>
        </w:rPr>
        <w:t>ССЗ – сердечно-сосудистые заболевания</w:t>
      </w:r>
    </w:p>
    <w:p>
      <w:pPr>
        <w:spacing w:after="0"/>
        <w:ind w:left="0"/>
        <w:jc w:val="both"/>
      </w:pPr>
      <w:r>
        <w:rPr>
          <w:rFonts w:ascii="Times New Roman"/>
          <w:b w:val="false"/>
          <w:i w:val="false"/>
          <w:color w:val="000000"/>
          <w:sz w:val="28"/>
        </w:rPr>
        <w:t>ЦПЗ – центр психического здоровья</w:t>
      </w:r>
    </w:p>
    <w:p>
      <w:pPr>
        <w:spacing w:after="0"/>
        <w:ind w:left="0"/>
        <w:jc w:val="both"/>
      </w:pPr>
      <w:r>
        <w:rPr>
          <w:rFonts w:ascii="Times New Roman"/>
          <w:b w:val="false"/>
          <w:i w:val="false"/>
          <w:color w:val="000000"/>
          <w:sz w:val="28"/>
        </w:rPr>
        <w:t>ЭИС – электронная информационная система</w:t>
      </w:r>
    </w:p>
    <w:p>
      <w:pPr>
        <w:spacing w:after="0"/>
        <w:ind w:left="0"/>
        <w:jc w:val="both"/>
      </w:pPr>
      <w:r>
        <w:rPr>
          <w:rFonts w:ascii="Times New Roman"/>
          <w:b w:val="false"/>
          <w:i w:val="false"/>
          <w:color w:val="000000"/>
          <w:sz w:val="28"/>
        </w:rPr>
        <w:t>РНД – радиоизотопная (радионуклидная) диагностика</w:t>
      </w:r>
    </w:p>
    <w:p>
      <w:pPr>
        <w:spacing w:after="0"/>
        <w:ind w:left="0"/>
        <w:jc w:val="both"/>
      </w:pPr>
      <w:r>
        <w:rPr>
          <w:rFonts w:ascii="Times New Roman"/>
          <w:b w:val="false"/>
          <w:i w:val="false"/>
          <w:color w:val="000000"/>
          <w:sz w:val="28"/>
        </w:rPr>
        <w:t>РНТ – радионуклидная терапия</w:t>
      </w:r>
    </w:p>
    <w:p>
      <w:pPr>
        <w:spacing w:after="0"/>
        <w:ind w:left="0"/>
        <w:jc w:val="both"/>
      </w:pPr>
      <w:r>
        <w:rPr>
          <w:rFonts w:ascii="Times New Roman"/>
          <w:b w:val="false"/>
          <w:i w:val="false"/>
          <w:color w:val="000000"/>
          <w:sz w:val="28"/>
        </w:rPr>
        <w:t>РФЛП – радиофармацевтический лекарственный препарат</w:t>
      </w:r>
    </w:p>
    <w:p>
      <w:pPr>
        <w:spacing w:after="0"/>
        <w:ind w:left="0"/>
        <w:jc w:val="both"/>
      </w:pPr>
      <w:r>
        <w:rPr>
          <w:rFonts w:ascii="Times New Roman"/>
          <w:b w:val="false"/>
          <w:i w:val="false"/>
          <w:color w:val="000000"/>
          <w:sz w:val="28"/>
        </w:rPr>
        <w:t>ПЭТ/КТ – позитронно-эмиссионный томограф, совмещенный с компьютерным томографом</w:t>
      </w:r>
    </w:p>
    <w:p>
      <w:pPr>
        <w:spacing w:after="0"/>
        <w:ind w:left="0"/>
        <w:jc w:val="both"/>
      </w:pPr>
      <w:r>
        <w:rPr>
          <w:rFonts w:ascii="Times New Roman"/>
          <w:b w:val="false"/>
          <w:i w:val="false"/>
          <w:color w:val="000000"/>
          <w:sz w:val="28"/>
        </w:rPr>
        <w:t>ОФЭКТ – однофотонный эмиссионный компьютерный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3" w:id="140"/>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субъектов</w:t>
      </w:r>
      <w:r>
        <w:br/>
      </w:r>
      <w:r>
        <w:rPr>
          <w:rFonts w:ascii="Times New Roman"/>
          <w:b/>
          <w:i w:val="false"/>
          <w:color w:val="000000"/>
        </w:rPr>
        <w:t>(объектов), оказывающих амбулаторно-поликлиническую помощь</w:t>
      </w:r>
      <w:r>
        <w:br/>
      </w:r>
      <w:r>
        <w:rPr>
          <w:rFonts w:ascii="Times New Roman"/>
          <w:b/>
          <w:i w:val="false"/>
          <w:color w:val="000000"/>
        </w:rPr>
        <w:t>(первичную медико-санитарную помощь и консультативно-диагностическую помощь)</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беременности женщин фертильного возраста с экстрагенитальной патологией, которым абсолютно противопоказана беременность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доли пациентов с ОНМК, взятых на диспансерный учет после выписки из стационара в течение 3 рабочих дней по месту прикрепления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впервые выявленных больных со злокачественными новообразованиями 3-4 стадии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5" w:id="14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1"/>
    <w:p>
      <w:pPr>
        <w:spacing w:after="0"/>
        <w:ind w:left="0"/>
        <w:jc w:val="both"/>
      </w:pPr>
      <w:bookmarkStart w:name="z3286" w:id="142"/>
      <w:r>
        <w:rPr>
          <w:rFonts w:ascii="Times New Roman"/>
          <w:b w:val="false"/>
          <w:i w:val="false"/>
          <w:color w:val="000000"/>
          <w:sz w:val="28"/>
        </w:rPr>
        <w:t>
      в сфере оказания медицинских услуг (помощи)</w:t>
      </w:r>
    </w:p>
    <w:bookmarkEnd w:id="1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субъектов</w:t>
      </w:r>
    </w:p>
    <w:p>
      <w:pPr>
        <w:spacing w:after="0"/>
        <w:ind w:left="0"/>
        <w:jc w:val="both"/>
      </w:pPr>
      <w:r>
        <w:rPr>
          <w:rFonts w:ascii="Times New Roman"/>
          <w:b w:val="false"/>
          <w:i w:val="false"/>
          <w:color w:val="000000"/>
          <w:sz w:val="28"/>
        </w:rPr>
        <w:t>(объектов), оказывающих стационарную, стационарозамещающую помощь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8" w:id="14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3"/>
    <w:p>
      <w:pPr>
        <w:spacing w:after="0"/>
        <w:ind w:left="0"/>
        <w:jc w:val="both"/>
      </w:pPr>
      <w:bookmarkStart w:name="z3289" w:id="144"/>
      <w:r>
        <w:rPr>
          <w:rFonts w:ascii="Times New Roman"/>
          <w:b w:val="false"/>
          <w:i w:val="false"/>
          <w:color w:val="000000"/>
          <w:sz w:val="28"/>
        </w:rPr>
        <w:t>
      в сфере качества оказания медицинских услуг (помощи)</w:t>
      </w:r>
    </w:p>
    <w:bookmarkEnd w:id="14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субъектов (объектов), родовспоможения и (или) стационарных организаций,</w:t>
      </w:r>
    </w:p>
    <w:p>
      <w:pPr>
        <w:spacing w:after="0"/>
        <w:ind w:left="0"/>
        <w:jc w:val="both"/>
      </w:pPr>
      <w:r>
        <w:rPr>
          <w:rFonts w:ascii="Times New Roman"/>
          <w:b w:val="false"/>
          <w:i w:val="false"/>
          <w:color w:val="000000"/>
          <w:sz w:val="28"/>
        </w:rPr>
        <w:t>имеющих в своем составе родильные отделения и отделения патологии</w:t>
      </w:r>
    </w:p>
    <w:p>
      <w:pPr>
        <w:spacing w:after="0"/>
        <w:ind w:left="0"/>
        <w:jc w:val="both"/>
      </w:pPr>
      <w:r>
        <w:rPr>
          <w:rFonts w:ascii="Times New Roman"/>
          <w:b w:val="false"/>
          <w:i w:val="false"/>
          <w:color w:val="000000"/>
          <w:sz w:val="28"/>
        </w:rPr>
        <w:t>новорожденных 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экстренных и плановых Кесаревых сечений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случаев родового травматизма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интранатальной гибели плода в медицинской организации при отсутствии ВПР (за исключением карт имеющих диагноз заключительный основной, сопутствующий, уточняющий с кодом МКБ-10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повторного незапланированного поступления (в течение месяца по поводу одного и того же заболевания) (воспалительные болезни женских тазовых органов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1" w:id="14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5"/>
    <w:p>
      <w:pPr>
        <w:spacing w:after="0"/>
        <w:ind w:left="0"/>
        <w:jc w:val="both"/>
      </w:pPr>
      <w:bookmarkStart w:name="z3292" w:id="146"/>
      <w:r>
        <w:rPr>
          <w:rFonts w:ascii="Times New Roman"/>
          <w:b w:val="false"/>
          <w:i w:val="false"/>
          <w:color w:val="000000"/>
          <w:sz w:val="28"/>
        </w:rPr>
        <w:t>
      в сфере оказания медицинских услуг (помощи)</w:t>
      </w:r>
    </w:p>
    <w:bookmarkEnd w:id="14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кардиологическую, кардиохирургическую</w:t>
      </w:r>
    </w:p>
    <w:p>
      <w:pPr>
        <w:spacing w:after="0"/>
        <w:ind w:left="0"/>
        <w:jc w:val="both"/>
      </w:pPr>
      <w:r>
        <w:rPr>
          <w:rFonts w:ascii="Times New Roman"/>
          <w:b w:val="false"/>
          <w:i w:val="false"/>
          <w:color w:val="000000"/>
          <w:sz w:val="28"/>
        </w:rPr>
        <w:t>помощь 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4" w:id="14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7"/>
    <w:p>
      <w:pPr>
        <w:spacing w:after="0"/>
        <w:ind w:left="0"/>
        <w:jc w:val="both"/>
      </w:pPr>
      <w:bookmarkStart w:name="z3295" w:id="148"/>
      <w:r>
        <w:rPr>
          <w:rFonts w:ascii="Times New Roman"/>
          <w:b w:val="false"/>
          <w:i w:val="false"/>
          <w:color w:val="000000"/>
          <w:sz w:val="28"/>
        </w:rPr>
        <w:t>
      в сфере оказания медицинских услуг (помощи)</w:t>
      </w:r>
    </w:p>
    <w:bookmarkEnd w:id="14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7" w:id="14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9"/>
    <w:p>
      <w:pPr>
        <w:spacing w:after="0"/>
        <w:ind w:left="0"/>
        <w:jc w:val="both"/>
      </w:pPr>
      <w:bookmarkStart w:name="z3298" w:id="150"/>
      <w:r>
        <w:rPr>
          <w:rFonts w:ascii="Times New Roman"/>
          <w:b w:val="false"/>
          <w:i w:val="false"/>
          <w:color w:val="000000"/>
          <w:sz w:val="28"/>
        </w:rPr>
        <w:t>
      в сфере качества оказания медицинских услуг (помощи)</w:t>
      </w:r>
    </w:p>
    <w:bookmarkEnd w:id="15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0" w:id="15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51"/>
    <w:p>
      <w:pPr>
        <w:spacing w:after="0"/>
        <w:ind w:left="0"/>
        <w:jc w:val="both"/>
      </w:pPr>
      <w:bookmarkStart w:name="z3301" w:id="152"/>
      <w:r>
        <w:rPr>
          <w:rFonts w:ascii="Times New Roman"/>
          <w:b w:val="false"/>
          <w:i w:val="false"/>
          <w:color w:val="000000"/>
          <w:sz w:val="28"/>
        </w:rPr>
        <w:t>
      в сфере оказания медицинских услуг (помощи)</w:t>
      </w:r>
    </w:p>
    <w:bookmarkEnd w:id="15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оказывающих фтизиатрическую помощь _наименование однородной группы</w:t>
      </w:r>
    </w:p>
    <w:p>
      <w:pPr>
        <w:spacing w:after="0"/>
        <w:ind w:left="0"/>
        <w:jc w:val="both"/>
      </w:pPr>
      <w:r>
        <w:rPr>
          <w:rFonts w:ascii="Times New Roman"/>
          <w:b w:val="false"/>
          <w:i w:val="false"/>
          <w:color w:val="000000"/>
          <w:sz w:val="28"/>
        </w:rPr>
        <w:t>субъектов (объектов)</w:t>
      </w:r>
    </w:p>
    <w:p>
      <w:pPr>
        <w:spacing w:after="0"/>
        <w:ind w:left="0"/>
        <w:jc w:val="both"/>
      </w:pPr>
      <w:r>
        <w:rPr>
          <w:rFonts w:ascii="Times New Roman"/>
          <w:b w:val="false"/>
          <w:i w:val="false"/>
          <w:color w:val="000000"/>
          <w:sz w:val="28"/>
        </w:rPr>
        <w:t>___________________________________________________________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сведений, получаемых из автоматизированных информационных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3" w:id="15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53"/>
    <w:p>
      <w:pPr>
        <w:spacing w:after="0"/>
        <w:ind w:left="0"/>
        <w:jc w:val="both"/>
      </w:pPr>
      <w:bookmarkStart w:name="z3304" w:id="154"/>
      <w:r>
        <w:rPr>
          <w:rFonts w:ascii="Times New Roman"/>
          <w:b w:val="false"/>
          <w:i w:val="false"/>
          <w:color w:val="000000"/>
          <w:sz w:val="28"/>
        </w:rPr>
        <w:t>
      в сфере оказания медицинских услуг (помощи)</w:t>
      </w:r>
    </w:p>
    <w:bookmarkEnd w:id="15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оказывающих онкологическую помощь _наименование однородной группы</w:t>
      </w:r>
    </w:p>
    <w:p>
      <w:pPr>
        <w:spacing w:after="0"/>
        <w:ind w:left="0"/>
        <w:jc w:val="both"/>
      </w:pPr>
      <w:r>
        <w:rPr>
          <w:rFonts w:ascii="Times New Roman"/>
          <w:b w:val="false"/>
          <w:i w:val="false"/>
          <w:color w:val="000000"/>
          <w:sz w:val="28"/>
        </w:rPr>
        <w:t>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сведений, получаемых из автоматизированных информационных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6" w:id="15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55"/>
    <w:p>
      <w:pPr>
        <w:spacing w:after="0"/>
        <w:ind w:left="0"/>
        <w:jc w:val="both"/>
      </w:pPr>
      <w:bookmarkStart w:name="z3307" w:id="156"/>
      <w:r>
        <w:rPr>
          <w:rFonts w:ascii="Times New Roman"/>
          <w:b w:val="false"/>
          <w:i w:val="false"/>
          <w:color w:val="000000"/>
          <w:sz w:val="28"/>
        </w:rPr>
        <w:t>
      в сфере оказания медицинских услуг (помощи)</w:t>
      </w:r>
    </w:p>
    <w:bookmarkEnd w:id="15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оказывающих медико-социальную помощь в области психического здоровья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 больных с психическими и поведенческими расстройствами, в том числе вследствие употребления ПАВ F00-F99 (Удельный вес (%) умерших в стационаре от общего числа пациентов, выбывших (выписанных, умерших))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сведений, получаемых из автоматизированных информационных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сроков пребывания больных (3 койко/дня и менее) (Удельный вес (%) выбывших в стационаре со сроком пребывания 3 койко-дня и менее от общего числа пациентов, выбывших (выписанных) с психическими и поведенческими расстройствами F00-F99, в том числе вследствие употребления ПАВ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сведений, получаемых из автоматизированных информационных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9" w:id="15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57"/>
    <w:p>
      <w:pPr>
        <w:spacing w:after="0"/>
        <w:ind w:left="0"/>
        <w:jc w:val="both"/>
      </w:pPr>
      <w:bookmarkStart w:name="z3310" w:id="158"/>
      <w:r>
        <w:rPr>
          <w:rFonts w:ascii="Times New Roman"/>
          <w:b w:val="false"/>
          <w:i w:val="false"/>
          <w:color w:val="000000"/>
          <w:sz w:val="28"/>
        </w:rPr>
        <w:t>
      в сфере оказания медицинских услуг (помощи)</w:t>
      </w:r>
    </w:p>
    <w:bookmarkEnd w:id="15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предоставляющих лабораторные услуги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2" w:id="15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59"/>
    <w:p>
      <w:pPr>
        <w:spacing w:after="0"/>
        <w:ind w:left="0"/>
        <w:jc w:val="both"/>
      </w:pPr>
      <w:bookmarkStart w:name="z3313" w:id="160"/>
      <w:r>
        <w:rPr>
          <w:rFonts w:ascii="Times New Roman"/>
          <w:b w:val="false"/>
          <w:i w:val="false"/>
          <w:color w:val="000000"/>
          <w:sz w:val="28"/>
        </w:rPr>
        <w:t>
      в сфере оказания медицинских услуг (помощи)</w:t>
      </w:r>
    </w:p>
    <w:bookmarkEnd w:id="16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оказывающих скорую медицинскую помощь, медицинскую помощь в форме</w:t>
      </w:r>
    </w:p>
    <w:p>
      <w:pPr>
        <w:spacing w:after="0"/>
        <w:ind w:left="0"/>
        <w:jc w:val="both"/>
      </w:pPr>
      <w:r>
        <w:rPr>
          <w:rFonts w:ascii="Times New Roman"/>
          <w:b w:val="false"/>
          <w:i w:val="false"/>
          <w:color w:val="000000"/>
          <w:sz w:val="28"/>
        </w:rPr>
        <w:t>санитарной авиации 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отклонений от времени доезда в соответствующей категории (для организаций, оказывающих скорую медицинскую помощь)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повторных выездов по одному и тому же случаю в течение суток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5" w:id="16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61"/>
    <w:p>
      <w:pPr>
        <w:spacing w:after="0"/>
        <w:ind w:left="0"/>
        <w:jc w:val="both"/>
      </w:pPr>
      <w:bookmarkStart w:name="z3316" w:id="162"/>
      <w:r>
        <w:rPr>
          <w:rFonts w:ascii="Times New Roman"/>
          <w:b w:val="false"/>
          <w:i w:val="false"/>
          <w:color w:val="000000"/>
          <w:sz w:val="28"/>
        </w:rPr>
        <w:t>
      в сфере оказания медицинских услуг (помощи)</w:t>
      </w:r>
    </w:p>
    <w:bookmarkEnd w:id="16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 субъектов (объектов),</w:t>
      </w:r>
    </w:p>
    <w:p>
      <w:pPr>
        <w:spacing w:after="0"/>
        <w:ind w:left="0"/>
        <w:jc w:val="both"/>
      </w:pPr>
      <w:r>
        <w:rPr>
          <w:rFonts w:ascii="Times New Roman"/>
          <w:b w:val="false"/>
          <w:i w:val="false"/>
          <w:color w:val="000000"/>
          <w:sz w:val="28"/>
        </w:rPr>
        <w:t>осуществляющих деятельность в сфере профилактики ВИЧ-инфекции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8" w:id="16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63"/>
    <w:p>
      <w:pPr>
        <w:spacing w:after="0"/>
        <w:ind w:left="0"/>
        <w:jc w:val="both"/>
      </w:pPr>
      <w:bookmarkStart w:name="z3319" w:id="164"/>
      <w:r>
        <w:rPr>
          <w:rFonts w:ascii="Times New Roman"/>
          <w:b w:val="false"/>
          <w:i w:val="false"/>
          <w:color w:val="000000"/>
          <w:sz w:val="28"/>
        </w:rPr>
        <w:t>
      в сфере оказания медицинских услуг (помощи)</w:t>
      </w:r>
    </w:p>
    <w:bookmarkEnd w:id="16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1" w:id="16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65"/>
    <w:p>
      <w:pPr>
        <w:spacing w:after="0"/>
        <w:ind w:left="0"/>
        <w:jc w:val="both"/>
      </w:pPr>
      <w:bookmarkStart w:name="z3322" w:id="166"/>
      <w:r>
        <w:rPr>
          <w:rFonts w:ascii="Times New Roman"/>
          <w:b w:val="false"/>
          <w:i w:val="false"/>
          <w:color w:val="000000"/>
          <w:sz w:val="28"/>
        </w:rPr>
        <w:t>
      в сфере оказания медицинских услуг (помощи)</w:t>
      </w:r>
    </w:p>
    <w:bookmarkEnd w:id="16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4" w:id="16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67"/>
    <w:p>
      <w:pPr>
        <w:spacing w:after="0"/>
        <w:ind w:left="0"/>
        <w:jc w:val="both"/>
      </w:pPr>
      <w:bookmarkStart w:name="z3325" w:id="168"/>
      <w:r>
        <w:rPr>
          <w:rFonts w:ascii="Times New Roman"/>
          <w:b w:val="false"/>
          <w:i w:val="false"/>
          <w:color w:val="000000"/>
          <w:sz w:val="28"/>
        </w:rPr>
        <w:t>
      в сфере оказания медицинских услуг (помощи)</w:t>
      </w:r>
    </w:p>
    <w:bookmarkEnd w:id="16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помощь в области ядерной медицины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контроля</w:t>
            </w:r>
          </w:p>
          <w:p>
            <w:pPr>
              <w:spacing w:after="20"/>
              <w:ind w:left="20"/>
              <w:jc w:val="both"/>
            </w:pPr>
            <w:r>
              <w:rPr>
                <w:rFonts w:ascii="Times New Roman"/>
                <w:b w:val="false"/>
                <w:i w:val="false"/>
                <w:color w:val="000000"/>
                <w:sz w:val="20"/>
              </w:rPr>
              <w:t>(e-license)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6" w:id="169"/>
    <w:p>
      <w:pPr>
        <w:spacing w:after="0"/>
        <w:ind w:left="0"/>
        <w:jc w:val="left"/>
      </w:pPr>
      <w:r>
        <w:rPr>
          <w:rFonts w:ascii="Times New Roman"/>
          <w:b/>
          <w:i w:val="false"/>
          <w:color w:val="000000"/>
        </w:rPr>
        <w:t xml:space="preserve"> Проверочный лист</w:t>
      </w:r>
    </w:p>
    <w:bookmarkEnd w:id="16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27" w:id="170"/>
      <w:r>
        <w:rPr>
          <w:rFonts w:ascii="Times New Roman"/>
          <w:b w:val="false"/>
          <w:i w:val="false"/>
          <w:color w:val="000000"/>
          <w:sz w:val="28"/>
        </w:rPr>
        <w:t>
      в сфере качества оказания медицинских услуг</w:t>
      </w:r>
    </w:p>
    <w:bookmarkEnd w:id="17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 субъектов (объектов),</w:t>
      </w:r>
    </w:p>
    <w:p>
      <w:pPr>
        <w:spacing w:after="0"/>
        <w:ind w:left="0"/>
        <w:jc w:val="both"/>
      </w:pPr>
      <w:r>
        <w:rPr>
          <w:rFonts w:ascii="Times New Roman"/>
          <w:b w:val="false"/>
          <w:i w:val="false"/>
          <w:color w:val="000000"/>
          <w:sz w:val="28"/>
        </w:rPr>
        <w:t>оказывающих стационарную, стационарозамещающую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(форма №085/у "карта вызова бригады скорой медицинской помощи", журнал приема и отказов в госпитализации, форма №001/у "медицинская карта стационарного пациента"),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w:t>
            </w:r>
          </w:p>
          <w:p>
            <w:pPr>
              <w:spacing w:after="20"/>
              <w:ind w:left="20"/>
              <w:jc w:val="both"/>
            </w:pPr>
            <w:r>
              <w:rPr>
                <w:rFonts w:ascii="Times New Roman"/>
                <w:b w:val="false"/>
                <w:i w:val="false"/>
                <w:color w:val="000000"/>
                <w:sz w:val="20"/>
              </w:rPr>
              <w:t>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(форма №001/у "Медицинская карта стационарного пациента") о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медицинском заключении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справка по форме №027/у (отказы в госпитализации)).</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 001/у) о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(форма №001/у "Медицинская карта стационарного пациента") о проведении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"Медицинской карте стационарного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(форма № 001/у "Медицинская карта стационарного пациента") о проведении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 052/у.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переливанию компонентов крови и в случае развития осложнений (приказы о создании комиссии, алгоритм взаимодействия сотрудников, "Медицинская карта стационарного пациента" форма №001/у):</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медицинского работника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использовании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обеспечении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использовании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ежедневного осмотра ребенка врачом, осмотр заведующего (при поступлении в первые сутки, повторно не менее 1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первого этапа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8" w:id="171"/>
      <w:r>
        <w:rPr>
          <w:rFonts w:ascii="Times New Roman"/>
          <w:b w:val="false"/>
          <w:i w:val="false"/>
          <w:color w:val="000000"/>
          <w:sz w:val="28"/>
        </w:rPr>
        <w:t>
      Должностное (ые) лицо (а) ____________________________________ ____________</w:t>
      </w:r>
    </w:p>
    <w:bookmarkEnd w:id="1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9" w:id="172"/>
    <w:p>
      <w:pPr>
        <w:spacing w:after="0"/>
        <w:ind w:left="0"/>
        <w:jc w:val="left"/>
      </w:pPr>
      <w:r>
        <w:rPr>
          <w:rFonts w:ascii="Times New Roman"/>
          <w:b/>
          <w:i w:val="false"/>
          <w:color w:val="000000"/>
        </w:rPr>
        <w:t xml:space="preserve"> Проверочный лист</w:t>
      </w:r>
    </w:p>
    <w:bookmarkEnd w:id="172"/>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0" w:id="173"/>
      <w:r>
        <w:rPr>
          <w:rFonts w:ascii="Times New Roman"/>
          <w:b w:val="false"/>
          <w:i w:val="false"/>
          <w:color w:val="000000"/>
          <w:sz w:val="28"/>
        </w:rPr>
        <w:t>
      в сфере качества оказания медицинских услуг</w:t>
      </w:r>
    </w:p>
    <w:bookmarkEnd w:id="17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амбулаторно-поликлиническую помощь</w:t>
      </w:r>
    </w:p>
    <w:p>
      <w:pPr>
        <w:spacing w:after="0"/>
        <w:ind w:left="0"/>
        <w:jc w:val="both"/>
      </w:pPr>
      <w:r>
        <w:rPr>
          <w:rFonts w:ascii="Times New Roman"/>
          <w:b w:val="false"/>
          <w:i w:val="false"/>
          <w:color w:val="000000"/>
          <w:sz w:val="28"/>
        </w:rPr>
        <w:t>(первичную медико-санитарную помощь и консультативно-диагностическую</w:t>
      </w:r>
    </w:p>
    <w:p>
      <w:pPr>
        <w:spacing w:after="0"/>
        <w:ind w:left="0"/>
        <w:jc w:val="both"/>
      </w:pPr>
      <w:r>
        <w:rPr>
          <w:rFonts w:ascii="Times New Roman"/>
          <w:b w:val="false"/>
          <w:i w:val="false"/>
          <w:color w:val="000000"/>
          <w:sz w:val="28"/>
        </w:rPr>
        <w:t>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первичной медико-санитарной помощи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медицинской информационной системе;</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8) обследование контактных;</w:t>
            </w:r>
          </w:p>
          <w:p>
            <w:pPr>
              <w:spacing w:after="20"/>
              <w:ind w:left="20"/>
              <w:jc w:val="both"/>
            </w:pPr>
            <w:r>
              <w:rPr>
                <w:rFonts w:ascii="Times New Roman"/>
                <w:b w:val="false"/>
                <w:i w:val="false"/>
                <w:color w:val="000000"/>
                <w:sz w:val="20"/>
              </w:rPr>
              <w:t>
9) амбулаторное непосредственно-контролируемое или видеонаблюдаемое лечение больных туберкулезом;</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оказании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проведения следующих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p>
          <w:p>
            <w:pPr>
              <w:spacing w:after="20"/>
              <w:ind w:left="20"/>
              <w:jc w:val="both"/>
            </w:pPr>
            <w:r>
              <w:rPr>
                <w:rFonts w:ascii="Times New Roman"/>
                <w:b w:val="false"/>
                <w:i w:val="false"/>
                <w:color w:val="000000"/>
                <w:sz w:val="20"/>
              </w:rPr>
              <w:t>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6) проведения патронажа беременных и родильниц по показаниям;</w:t>
            </w:r>
          </w:p>
          <w:p>
            <w:pPr>
              <w:spacing w:after="20"/>
              <w:ind w:left="20"/>
              <w:jc w:val="both"/>
            </w:pPr>
            <w:r>
              <w:rPr>
                <w:rFonts w:ascii="Times New Roman"/>
                <w:b w:val="false"/>
                <w:i w:val="false"/>
                <w:color w:val="000000"/>
                <w:sz w:val="20"/>
              </w:rPr>
              <w:t>
7) консультирования и оказания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9) наличие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10) по результатам обследования женщина включение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13) наличие выявленных и обследованных гинекологических больных для подготовки к госпитализации в специализированные медицинские организации;</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списки беременных, родильниц и гинекологических больных по обеспечению преемственности взаимодействия в обследовании и лечении</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женщин с признаками стойкой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Индивидуальной карте беременной и родильницы и Обменной карте беременной и родильницы при каждом посещении беременной врача акушера-гинеколога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средним медицинским работником медицинского пункта организации образования следующих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5) ведение учетно-отчетной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по обеспечению гарантированным объемом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врачебно-контрольных комиссий и на основании их заключения направления больных на медико-социальную экспертизу (далее –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первичной медико-санитарной помощи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активному посещению пациента на дому сотрудниками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 –травматологом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КМС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КМС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неврологической помощи на амбулаторно-поликлиническом уровне</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ГОБМП.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нефрологической помощи, которая включает в себя:</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КП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с оформлением выписки из медицинской карты амбулаторного пациента по форме № 097/у, с внесением данных в медицинскую информационную систему (далее –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КП;</w:t>
            </w:r>
          </w:p>
          <w:p>
            <w:pPr>
              <w:spacing w:after="20"/>
              <w:ind w:left="20"/>
              <w:jc w:val="both"/>
            </w:pPr>
            <w:r>
              <w:rPr>
                <w:rFonts w:ascii="Times New Roman"/>
                <w:b w:val="false"/>
                <w:i w:val="false"/>
                <w:color w:val="000000"/>
                <w:sz w:val="20"/>
              </w:rPr>
              <w:t>
4) отбор и направление на госпитализацию в МО для оказания специализированной медицинской помощи и ВТМП с учетом рекомендаций врачей нефрологов и МДГ по КП;</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7) организацию и мониторинг обеспечения пациентов с заболеваниями почек (включая пациентов на ЗПТ)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w:t>
            </w:r>
          </w:p>
          <w:p>
            <w:pPr>
              <w:spacing w:after="20"/>
              <w:ind w:left="20"/>
              <w:jc w:val="both"/>
            </w:pPr>
            <w:r>
              <w:rPr>
                <w:rFonts w:ascii="Times New Roman"/>
                <w:b w:val="false"/>
                <w:i w:val="false"/>
                <w:color w:val="000000"/>
                <w:sz w:val="20"/>
              </w:rPr>
              <w:t>
8) проведение экспертизы временной нетрудоспособности</w:t>
            </w:r>
          </w:p>
          <w:p>
            <w:pPr>
              <w:spacing w:after="20"/>
              <w:ind w:left="20"/>
              <w:jc w:val="both"/>
            </w:pPr>
            <w:r>
              <w:rPr>
                <w:rFonts w:ascii="Times New Roman"/>
                <w:b w:val="false"/>
                <w:i w:val="false"/>
                <w:color w:val="000000"/>
                <w:sz w:val="20"/>
              </w:rPr>
              <w:t>
9) направление на проведение медико-социальной экспертизы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ИС МО с указанием стадии ХБП для мониторинга, своевременного начала ЗПТ и обеспечения преемственности маршрута пациентов. При недоступности или отсутствии 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неврологической помощи на амбулаторно-поликлиническом уровне</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ГОБМП.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1" w:id="174"/>
      <w:r>
        <w:rPr>
          <w:rFonts w:ascii="Times New Roman"/>
          <w:b w:val="false"/>
          <w:i w:val="false"/>
          <w:color w:val="000000"/>
          <w:sz w:val="28"/>
        </w:rPr>
        <w:t>
      Должностное (ые) лицо (а) ____________________________________ ____________</w:t>
      </w:r>
    </w:p>
    <w:bookmarkEnd w:id="1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2" w:id="175"/>
    <w:p>
      <w:pPr>
        <w:spacing w:after="0"/>
        <w:ind w:left="0"/>
        <w:jc w:val="left"/>
      </w:pPr>
      <w:r>
        <w:rPr>
          <w:rFonts w:ascii="Times New Roman"/>
          <w:b/>
          <w:i w:val="false"/>
          <w:color w:val="000000"/>
        </w:rPr>
        <w:t xml:space="preserve"> Проверочный лист</w:t>
      </w:r>
    </w:p>
    <w:bookmarkEnd w:id="175"/>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3" w:id="176"/>
      <w:r>
        <w:rPr>
          <w:rFonts w:ascii="Times New Roman"/>
          <w:b w:val="false"/>
          <w:i w:val="false"/>
          <w:color w:val="000000"/>
          <w:sz w:val="28"/>
        </w:rPr>
        <w:t>
      в сфере качества оказания медицинских услуг</w:t>
      </w:r>
    </w:p>
    <w:bookmarkEnd w:id="1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субъектов (объектов), родовспоможения и (или) стационарных организаций,</w:t>
      </w:r>
    </w:p>
    <w:p>
      <w:pPr>
        <w:spacing w:after="0"/>
        <w:ind w:left="0"/>
        <w:jc w:val="both"/>
      </w:pPr>
      <w:r>
        <w:rPr>
          <w:rFonts w:ascii="Times New Roman"/>
          <w:b w:val="false"/>
          <w:i w:val="false"/>
          <w:color w:val="000000"/>
          <w:sz w:val="28"/>
        </w:rPr>
        <w:t>имеющих в своем составе родильные отделения и отделения патологии</w:t>
      </w:r>
    </w:p>
    <w:p>
      <w:pPr>
        <w:spacing w:after="0"/>
        <w:ind w:left="0"/>
        <w:jc w:val="both"/>
      </w:pPr>
      <w:r>
        <w:rPr>
          <w:rFonts w:ascii="Times New Roman"/>
          <w:b w:val="false"/>
          <w:i w:val="false"/>
          <w:color w:val="000000"/>
          <w:sz w:val="28"/>
        </w:rPr>
        <w:t>новорожденных 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оказании организацией высокотехнологических услуг, в том числе экстракорпорального оплодотворения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w:t>
            </w:r>
          </w:p>
          <w:p>
            <w:pPr>
              <w:spacing w:after="20"/>
              <w:ind w:left="20"/>
              <w:jc w:val="both"/>
            </w:pPr>
            <w:r>
              <w:rPr>
                <w:rFonts w:ascii="Times New Roman"/>
                <w:b w:val="false"/>
                <w:i w:val="false"/>
                <w:color w:val="000000"/>
                <w:sz w:val="20"/>
              </w:rPr>
              <w:t>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записей в медицинской документации о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о проведении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обоснования в медицинской карте для динамической оценки состояния больного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о соблюдении требований к переливанию компонентов крови.</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акушерско-гинекологической помощи на амбулаторно-поликлиническом уровне:</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женщин с признаками стойкой утраты трудоспособности;</w:t>
            </w:r>
          </w:p>
          <w:p>
            <w:pPr>
              <w:spacing w:after="20"/>
              <w:ind w:left="20"/>
              <w:jc w:val="both"/>
            </w:pPr>
            <w:r>
              <w:rPr>
                <w:rFonts w:ascii="Times New Roman"/>
                <w:b w:val="false"/>
                <w:i w:val="false"/>
                <w:color w:val="000000"/>
                <w:sz w:val="20"/>
              </w:rPr>
              <w:t xml:space="preserve">
17) двухкратное обследование в течение беременности на ВИЧ-инфекцию с оформлением информированного согласия пациентки с фиксированием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половых клеток, тканей репродуктивных органов реципиентом, состоящим (состоящей) в браке (супружестве), осуществляется с письменного согласия обоих супругов.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рождении 10 (десяти) детей от одного донора 6 который является основанием для прекращения использования этого донора для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Донорство ооцитов осуществляется при наличии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и доноры ооцитов проходят медико-генетические обследования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экстракорпорального оплодотворения (далее – ЭКО) с использованием донорских ооцитов проводится по показаниям:</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экстракорпорального оплодотворения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врачом акушер-гинекологом (репродуктологом) работы с донорами, медицинский осмотр донора перед каждой процедурой забора донорского материала, осуществляет контроль своевременности проведения и результатов лабораторных исследований в соответствии с календарным планом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донорства ооцитов по следующему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в процедуре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отказу в ЭКО с использованием донорских ооцитов при следующих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любой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с использованием донорской спермы проводится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экстракорпорального оплодотворения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карта донора заполняется и кодируется врачом. Схема кодирования – свободная. Заявление донора и его индивидуальная карта хранятся в сейфе, как документы для служебного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вспомогательных репродуктивных методов и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Наличия подтверждающей документации выполнения следующих функции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по клиническими протоколами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следующих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антропометрии здорового новорожденного, его полный осмотр и другие мероприятия через 2 часа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перевода через 2 часа после рождения здорового новорожденного с матерью в отделение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круглосуточном наблюдения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медицинским работникам в палатах совместного пребывания матери и ребенка:</w:t>
            </w:r>
          </w:p>
          <w:p>
            <w:pPr>
              <w:spacing w:after="20"/>
              <w:ind w:left="20"/>
              <w:jc w:val="both"/>
            </w:pPr>
            <w:r>
              <w:rPr>
                <w:rFonts w:ascii="Times New Roman"/>
                <w:b w:val="false"/>
                <w:i w:val="false"/>
                <w:color w:val="000000"/>
                <w:sz w:val="20"/>
              </w:rPr>
              <w:t>
1) наличие записи в медицинских документах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наличие записи в медицинских документах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ежедневном осмотре новорожденных врачом-неонатологом, консультации матерей по вопросам ухода, профилактики гипотермии и вакцинации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проведении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осуществления перевода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4" w:id="177"/>
      <w:r>
        <w:rPr>
          <w:rFonts w:ascii="Times New Roman"/>
          <w:b w:val="false"/>
          <w:i w:val="false"/>
          <w:color w:val="000000"/>
          <w:sz w:val="28"/>
        </w:rPr>
        <w:t>
      Должностное (ые) лицо (а) ____________________________________ ____________</w:t>
      </w:r>
    </w:p>
    <w:bookmarkEnd w:id="1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5" w:id="178"/>
    <w:p>
      <w:pPr>
        <w:spacing w:after="0"/>
        <w:ind w:left="0"/>
        <w:jc w:val="left"/>
      </w:pPr>
      <w:r>
        <w:rPr>
          <w:rFonts w:ascii="Times New Roman"/>
          <w:b/>
          <w:i w:val="false"/>
          <w:color w:val="000000"/>
        </w:rPr>
        <w:t xml:space="preserve"> Проверочный лист</w:t>
      </w:r>
    </w:p>
    <w:bookmarkEnd w:id="178"/>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6" w:id="179"/>
      <w:r>
        <w:rPr>
          <w:rFonts w:ascii="Times New Roman"/>
          <w:b w:val="false"/>
          <w:i w:val="false"/>
          <w:color w:val="000000"/>
          <w:sz w:val="28"/>
        </w:rPr>
        <w:t>
      в сфере качества оказания медицинских услуг</w:t>
      </w:r>
    </w:p>
    <w:bookmarkEnd w:id="17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кардиологическую, кардиохирургическую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 001/у),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w:t>
            </w:r>
          </w:p>
          <w:p>
            <w:pPr>
              <w:spacing w:after="20"/>
              <w:ind w:left="20"/>
              <w:jc w:val="both"/>
            </w:pPr>
            <w:r>
              <w:rPr>
                <w:rFonts w:ascii="Times New Roman"/>
                <w:b w:val="false"/>
                <w:i w:val="false"/>
                <w:color w:val="000000"/>
                <w:sz w:val="20"/>
              </w:rPr>
              <w:t>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pPr>
              <w:spacing w:after="20"/>
              <w:ind w:left="20"/>
              <w:jc w:val="both"/>
            </w:pPr>
            <w:r>
              <w:rPr>
                <w:rFonts w:ascii="Times New Roman"/>
                <w:b w:val="false"/>
                <w:i w:val="false"/>
                <w:color w:val="000000"/>
                <w:sz w:val="20"/>
              </w:rPr>
              <w:t>
Наличие записи в медицинской документации по определению пациента по группам медицинской сортировки по триаж-системе.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показаниях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установлении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госпитализации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в лабораторию катетеризации, минуя приемное отделение, отделение (палата) реанимации и интенсивной терапии при установленным у пациента диагнозе острый коронарный синдром с подъемом сегмента, острый инфаркт миокарда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обеспечении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оценке сложности оперативных вмешательств при врожденных пороках сердца по Базовой шкала Аристотеля и эффективности операций в кардиохирургическом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соответствии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при госпитализации на стационарном уровне:</w:t>
            </w:r>
          </w:p>
          <w:p>
            <w:pPr>
              <w:spacing w:after="20"/>
              <w:ind w:left="20"/>
              <w:jc w:val="both"/>
            </w:pPr>
            <w:r>
              <w:rPr>
                <w:rFonts w:ascii="Times New Roman"/>
                <w:b w:val="false"/>
                <w:i w:val="false"/>
                <w:color w:val="000000"/>
                <w:sz w:val="20"/>
              </w:rPr>
              <w:t>
1) первичного осмотра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проведения лечебно-диагностических неинвазивных методов тестирования для снижения риска инвазивных исследований;</w:t>
            </w:r>
          </w:p>
          <w:p>
            <w:pPr>
              <w:spacing w:after="20"/>
              <w:ind w:left="20"/>
              <w:jc w:val="both"/>
            </w:pPr>
            <w:r>
              <w:rPr>
                <w:rFonts w:ascii="Times New Roman"/>
                <w:b w:val="false"/>
                <w:i w:val="false"/>
                <w:color w:val="000000"/>
                <w:sz w:val="20"/>
              </w:rPr>
              <w:t>
3) подбора и назначения лечения;</w:t>
            </w:r>
          </w:p>
          <w:p>
            <w:pPr>
              <w:spacing w:after="20"/>
              <w:ind w:left="20"/>
              <w:jc w:val="both"/>
            </w:pPr>
            <w:r>
              <w:rPr>
                <w:rFonts w:ascii="Times New Roman"/>
                <w:b w:val="false"/>
                <w:i w:val="false"/>
                <w:color w:val="000000"/>
                <w:sz w:val="20"/>
              </w:rPr>
              <w:t>
4) проведения при необходимости консультаций специалистов другого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выписного эпикриза пациенту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врачебно-консультативной комиссии </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отделения восстановительного лечения и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оказания КДП пациенту с ССЗ профильным специалистом по направлению специалиста ПМСП или другого профильного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на оформление документов для направления на медико-социальную экспертизу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использовании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врачом в приемном отделении стационара с заполнением карты стационарного пациента, при наличии письменного согласия пациента или его законного представителя на предоставление ему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врачом-кардиологом (кардиохирургом) консультативно-диагностического заключение по форме № 075/у, в котором указывает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врач-кардиолог МО выдает и продлевает лист или справку о временной нетрудоспособности,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 дает заключение на оформление документов для направления на медико-социальную экспертизу (далее – МСЭ)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пациента с БСК в экстренном порядке в отделение (палата) реанимации и интенсивной терапии, минуя приемное отделение при угрозе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госпитализации пациента с установленным диагнозом острый коронарный синдром (далее - ОКС) с подъемом сегмента, острый инфаркт миокарда (далее - ОИМ) в лабораторию катетеризации, минуя приемное отделение, отделение (палата) реанимации и интенсивной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оказании кардиологической (кардиохирургической) помощи в стационарных условиях, которая включает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незамедлительном переводе пациента, находящегося на лечении в МО без возможности проведения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МО с возможностью проведения ИВ в круглосуточном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выполнении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МО осуществляет хирургические вмешательства уровня категории сложности, предусмотренные в приложении 1 к настоящему приказу;</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МО осуществляет хирургические вмешательства по уровням категории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7" w:id="180"/>
      <w:r>
        <w:rPr>
          <w:rFonts w:ascii="Times New Roman"/>
          <w:b w:val="false"/>
          <w:i w:val="false"/>
          <w:color w:val="000000"/>
          <w:sz w:val="28"/>
        </w:rPr>
        <w:t>
      Должностное (ые) лицо (а) ____________________________________ ____________</w:t>
      </w:r>
    </w:p>
    <w:bookmarkEnd w:id="1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8" w:id="181"/>
    <w:p>
      <w:pPr>
        <w:spacing w:after="0"/>
        <w:ind w:left="0"/>
        <w:jc w:val="left"/>
      </w:pPr>
      <w:r>
        <w:rPr>
          <w:rFonts w:ascii="Times New Roman"/>
          <w:b/>
          <w:i w:val="false"/>
          <w:color w:val="000000"/>
        </w:rPr>
        <w:t xml:space="preserve"> Проверочный лист</w:t>
      </w:r>
    </w:p>
    <w:bookmarkEnd w:id="181"/>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9" w:id="182"/>
      <w:r>
        <w:rPr>
          <w:rFonts w:ascii="Times New Roman"/>
          <w:b w:val="false"/>
          <w:i w:val="false"/>
          <w:color w:val="000000"/>
          <w:sz w:val="28"/>
        </w:rPr>
        <w:t>
      в сфере качества оказания медицинских услуг</w:t>
      </w:r>
    </w:p>
    <w:bookmarkEnd w:id="18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критериям для отбора и начала заместительной почечной терапии, в частности:</w:t>
            </w:r>
          </w:p>
          <w:p>
            <w:pPr>
              <w:spacing w:after="20"/>
              <w:ind w:left="20"/>
              <w:jc w:val="both"/>
            </w:pPr>
            <w:r>
              <w:rPr>
                <w:rFonts w:ascii="Times New Roman"/>
                <w:b w:val="false"/>
                <w:i w:val="false"/>
                <w:color w:val="000000"/>
                <w:sz w:val="20"/>
              </w:rPr>
              <w:t>
показатели (скорость клубочковой фильтрации);</w:t>
            </w:r>
          </w:p>
          <w:p>
            <w:pPr>
              <w:spacing w:after="20"/>
              <w:ind w:left="20"/>
              <w:jc w:val="both"/>
            </w:pPr>
            <w:r>
              <w:rPr>
                <w:rFonts w:ascii="Times New Roman"/>
                <w:b w:val="false"/>
                <w:i w:val="false"/>
                <w:color w:val="000000"/>
                <w:sz w:val="20"/>
              </w:rPr>
              <w:t xml:space="preserve">
- наличие гипергидратации, ацидоза; </w:t>
            </w:r>
          </w:p>
          <w:p>
            <w:pPr>
              <w:spacing w:after="20"/>
              <w:ind w:left="20"/>
              <w:jc w:val="both"/>
            </w:pPr>
            <w:r>
              <w:rPr>
                <w:rFonts w:ascii="Times New Roman"/>
                <w:b w:val="false"/>
                <w:i w:val="false"/>
                <w:color w:val="000000"/>
                <w:sz w:val="20"/>
              </w:rPr>
              <w:t>
- уровень калия;</w:t>
            </w:r>
          </w:p>
          <w:p>
            <w:pPr>
              <w:spacing w:after="20"/>
              <w:ind w:left="20"/>
              <w:jc w:val="both"/>
            </w:pPr>
            <w:r>
              <w:rPr>
                <w:rFonts w:ascii="Times New Roman"/>
                <w:b w:val="false"/>
                <w:i w:val="false"/>
                <w:color w:val="000000"/>
                <w:sz w:val="20"/>
              </w:rPr>
              <w:t>
- оценка нутритивного статуса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показаниям для экстренного проведения внепочечного очищения крови у пациентов с острой почечной недостаточностью:</w:t>
            </w:r>
          </w:p>
          <w:p>
            <w:pPr>
              <w:spacing w:after="20"/>
              <w:ind w:left="20"/>
              <w:jc w:val="both"/>
            </w:pPr>
            <w:r>
              <w:rPr>
                <w:rFonts w:ascii="Times New Roman"/>
                <w:b w:val="false"/>
                <w:i w:val="false"/>
                <w:color w:val="000000"/>
                <w:sz w:val="20"/>
              </w:rPr>
              <w:t>
- отсутствие мочи;</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аппарата гемодиализа сертификатам качества, с достаточным ресурсом и производительностью, предусмотренными страной-производителем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обеспечении лекарственными средствами и расходными материалами по протоколу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0" w:id="183"/>
      <w:r>
        <w:rPr>
          <w:rFonts w:ascii="Times New Roman"/>
          <w:b w:val="false"/>
          <w:i w:val="false"/>
          <w:color w:val="000000"/>
          <w:sz w:val="28"/>
        </w:rPr>
        <w:t>
      Должностное (ые) лицо (а) ____________________________________ ____________</w:t>
      </w:r>
    </w:p>
    <w:bookmarkEnd w:id="1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1" w:id="184"/>
    <w:p>
      <w:pPr>
        <w:spacing w:after="0"/>
        <w:ind w:left="0"/>
        <w:jc w:val="left"/>
      </w:pPr>
      <w:r>
        <w:rPr>
          <w:rFonts w:ascii="Times New Roman"/>
          <w:b/>
          <w:i w:val="false"/>
          <w:color w:val="000000"/>
        </w:rPr>
        <w:t xml:space="preserve"> Проверочный лист</w:t>
      </w:r>
    </w:p>
    <w:bookmarkEnd w:id="184"/>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2" w:id="185"/>
      <w:r>
        <w:rPr>
          <w:rFonts w:ascii="Times New Roman"/>
          <w:b w:val="false"/>
          <w:i w:val="false"/>
          <w:color w:val="000000"/>
          <w:sz w:val="28"/>
        </w:rPr>
        <w:t>
      в сфере качества оказания медицинских услуг</w:t>
      </w:r>
    </w:p>
    <w:bookmarkEnd w:id="18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стоматологической помощи:</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подтверждающий соблюдение клинико-диагностических исследований по уровням оказания стоматологической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больного (включая санацию)" на каждого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 В случае отсутствия клинических протоколов, по международным стандартам и руководствами на основе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 профильными специалистами, работающими в организациях здравоохранения, оказывающих стоматологическую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документации с информацией об оказании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определении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детям в амбулаторных условиях в виде консультативно-диагностической помощи по направлению и самообращаемости, включает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взрослым в амбулаторных условиях в виде консультативно-диагностической помощи по самообращаемости и направлению, которачя включает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стационарозамещающих и стационарных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проведении консилиума либо применение дистанционных медицинских услуг при дифференциальной диагностике сложных, неясных случаев для верификации диагноза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Динамическому наблюдению и стоматологическим осмотрам подлежат дети в возрасте от 0 до 17 лет включительно и беременные женщины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профилактических мероприятий для беременных женщин и взрослого населения, которая включают</w:t>
            </w:r>
          </w:p>
          <w:p>
            <w:pPr>
              <w:spacing w:after="20"/>
              <w:ind w:left="20"/>
              <w:jc w:val="both"/>
            </w:pPr>
            <w:r>
              <w:rPr>
                <w:rFonts w:ascii="Times New Roman"/>
                <w:b w:val="false"/>
                <w:i w:val="false"/>
                <w:color w:val="000000"/>
                <w:sz w:val="20"/>
              </w:rPr>
              <w:t>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врачебно-консультативной комиссии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xml:space="preserve">
наличие полипрагмазии, обусловившее развитие нежелательных последствий;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3" w:id="186"/>
      <w:r>
        <w:rPr>
          <w:rFonts w:ascii="Times New Roman"/>
          <w:b w:val="false"/>
          <w:i w:val="false"/>
          <w:color w:val="000000"/>
          <w:sz w:val="28"/>
        </w:rPr>
        <w:t>
      Должностное (ые) лицо (а) ____________________________________ ____________</w:t>
      </w:r>
    </w:p>
    <w:bookmarkEnd w:id="1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4" w:id="187"/>
    <w:p>
      <w:pPr>
        <w:spacing w:after="0"/>
        <w:ind w:left="0"/>
        <w:jc w:val="left"/>
      </w:pPr>
      <w:r>
        <w:rPr>
          <w:rFonts w:ascii="Times New Roman"/>
          <w:b/>
          <w:i w:val="false"/>
          <w:color w:val="000000"/>
        </w:rPr>
        <w:t xml:space="preserve"> Проверочный лист</w:t>
      </w:r>
    </w:p>
    <w:bookmarkEnd w:id="187"/>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5" w:id="188"/>
      <w:r>
        <w:rPr>
          <w:rFonts w:ascii="Times New Roman"/>
          <w:b w:val="false"/>
          <w:i w:val="false"/>
          <w:color w:val="000000"/>
          <w:sz w:val="28"/>
        </w:rPr>
        <w:t>
      в сфере качества оказания медицинских услуг</w:t>
      </w:r>
    </w:p>
    <w:bookmarkEnd w:id="18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фтизиатрическую помощь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по обследованию пациента при подозрении на туберкулез в организациях, оказывающих ПМСП по данной схеме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выявлении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кабинетов непосредственно наблюдаемого лечения (далее-ННЛ) в организациях ПМСП для проведения амбулаторного лечения. Больной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 движения противотуберкулезных препаратов на амбулаторном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взятии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центральной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врачебно-консультативной комиссии</w:t>
            </w:r>
          </w:p>
          <w:p>
            <w:pPr>
              <w:spacing w:after="20"/>
              <w:ind w:left="20"/>
              <w:jc w:val="both"/>
            </w:pPr>
            <w:r>
              <w:rPr>
                <w:rFonts w:ascii="Times New Roman"/>
                <w:b w:val="false"/>
                <w:i w:val="false"/>
                <w:color w:val="000000"/>
                <w:sz w:val="20"/>
              </w:rPr>
              <w:t>
2) наличие заключения центральной врачебно-консультативной комиссии</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выписки больного туберкулезом из стационара:</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медицинского работника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6" w:id="189"/>
      <w:r>
        <w:rPr>
          <w:rFonts w:ascii="Times New Roman"/>
          <w:b w:val="false"/>
          <w:i w:val="false"/>
          <w:color w:val="000000"/>
          <w:sz w:val="28"/>
        </w:rPr>
        <w:t>
      Должностное (ые) лицо (а) ____________________________________ ____________</w:t>
      </w:r>
    </w:p>
    <w:bookmarkEnd w:id="1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7" w:id="190"/>
    <w:p>
      <w:pPr>
        <w:spacing w:after="0"/>
        <w:ind w:left="0"/>
        <w:jc w:val="left"/>
      </w:pPr>
      <w:r>
        <w:rPr>
          <w:rFonts w:ascii="Times New Roman"/>
          <w:b/>
          <w:i w:val="false"/>
          <w:color w:val="000000"/>
        </w:rPr>
        <w:t xml:space="preserve"> Проверочный лист</w:t>
      </w:r>
    </w:p>
    <w:bookmarkEnd w:id="190"/>
    <w:p>
      <w:pPr>
        <w:spacing w:after="0"/>
        <w:ind w:left="0"/>
        <w:jc w:val="both"/>
      </w:pPr>
      <w:r>
        <w:rPr>
          <w:rFonts w:ascii="Times New Roman"/>
          <w:b w:val="false"/>
          <w:i w:val="false"/>
          <w:color w:val="ff0000"/>
          <w:sz w:val="28"/>
        </w:rPr>
        <w:t xml:space="preserve">
      Сноска. Приложение 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8" w:id="191"/>
      <w:r>
        <w:rPr>
          <w:rFonts w:ascii="Times New Roman"/>
          <w:b w:val="false"/>
          <w:i w:val="false"/>
          <w:color w:val="000000"/>
          <w:sz w:val="28"/>
        </w:rPr>
        <w:t>
      в сфере качества оказания медицинских услуг</w:t>
      </w:r>
    </w:p>
    <w:bookmarkEnd w:id="1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онкологическую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мультидисциплинарной группы для обеспечения индивидуального подхода к оказанию медицинской помощи пациентам со злокачественными новообразованиями.</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рассмотрении на заседаниях МДГ:</w:t>
            </w:r>
          </w:p>
          <w:p>
            <w:pPr>
              <w:spacing w:after="20"/>
              <w:ind w:left="20"/>
              <w:jc w:val="both"/>
            </w:pPr>
            <w:r>
              <w:rPr>
                <w:rFonts w:ascii="Times New Roman"/>
                <w:b w:val="false"/>
                <w:i w:val="false"/>
                <w:color w:val="000000"/>
                <w:sz w:val="20"/>
              </w:rPr>
              <w:t>
1) все первичные пациенты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пациенты с подозрением на ЗН, диагностика которых затруднена;</w:t>
            </w:r>
          </w:p>
          <w:p>
            <w:pPr>
              <w:spacing w:after="20"/>
              <w:ind w:left="20"/>
              <w:jc w:val="both"/>
            </w:pPr>
            <w:r>
              <w:rPr>
                <w:rFonts w:ascii="Times New Roman"/>
                <w:b w:val="false"/>
                <w:i w:val="false"/>
                <w:color w:val="000000"/>
                <w:sz w:val="20"/>
              </w:rPr>
              <w:t>
3) пациенты с рецидивом ЗН;</w:t>
            </w:r>
          </w:p>
          <w:p>
            <w:pPr>
              <w:spacing w:after="20"/>
              <w:ind w:left="20"/>
              <w:jc w:val="both"/>
            </w:pPr>
            <w:r>
              <w:rPr>
                <w:rFonts w:ascii="Times New Roman"/>
                <w:b w:val="false"/>
                <w:i w:val="false"/>
                <w:color w:val="000000"/>
                <w:sz w:val="20"/>
              </w:rPr>
              <w:t>
4) пациенты, нуждающиеся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пациенты, нуждающиеся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пациенты, нуждающиеся в таргетных и иммунопрепаратах.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врача общей практики (далее –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злокачественное новообразование и (или) прогрессировании онкологического процесса врачом общей практики организации первичной медико-санитарной помощи, врачом специалистом организации консультативно-диагностической помощи;</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первичной медико-санитарной помощи и консультативно-диагностической помощи;</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КДП, которая включает:</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при оказании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проводении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отображении в МИС весь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очерҰдности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распространҰнности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специализированное лечение пациента с ЗН начинается не позднее тридцати календарных дней с момента установления диагноза и взятия под динамическое наблюдение.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первичной медико-санитарной помощи и консультативно-диагностической помощи.</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со ЗН подлежат пожизненному медицинскому динамическому наблюдению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злокачественного новообразования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Соблюденией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разведении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том, что в стационарозамещающих условиях пациентам с ЗН проводится противоопухолевая терапия, лучевая и радионуклидная терапия, паллиативная медицинская помощь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определении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кабинетов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соблюдении следующих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4) при организации лечения на дому (стационаре на дому), пациентам с IV клинической группой.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9" w:id="192"/>
      <w:r>
        <w:rPr>
          <w:rFonts w:ascii="Times New Roman"/>
          <w:b w:val="false"/>
          <w:i w:val="false"/>
          <w:color w:val="000000"/>
          <w:sz w:val="28"/>
        </w:rPr>
        <w:t>
      Должностное (ые) лицо (а) ____________________________________ ____________</w:t>
      </w:r>
    </w:p>
    <w:bookmarkEnd w:id="1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0" w:id="193"/>
    <w:p>
      <w:pPr>
        <w:spacing w:after="0"/>
        <w:ind w:left="0"/>
        <w:jc w:val="left"/>
      </w:pPr>
      <w:r>
        <w:rPr>
          <w:rFonts w:ascii="Times New Roman"/>
          <w:b/>
          <w:i w:val="false"/>
          <w:color w:val="000000"/>
        </w:rPr>
        <w:t xml:space="preserve"> Проверочный лист</w:t>
      </w:r>
    </w:p>
    <w:bookmarkEnd w:id="193"/>
    <w:p>
      <w:pPr>
        <w:spacing w:after="0"/>
        <w:ind w:left="0"/>
        <w:jc w:val="both"/>
      </w:pPr>
      <w:r>
        <w:rPr>
          <w:rFonts w:ascii="Times New Roman"/>
          <w:b w:val="false"/>
          <w:i w:val="false"/>
          <w:color w:val="ff0000"/>
          <w:sz w:val="28"/>
        </w:rPr>
        <w:t xml:space="preserve">
      Сноска. Приложение 10 -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1" w:id="194"/>
      <w:r>
        <w:rPr>
          <w:rFonts w:ascii="Times New Roman"/>
          <w:b w:val="false"/>
          <w:i w:val="false"/>
          <w:color w:val="000000"/>
          <w:sz w:val="28"/>
        </w:rPr>
        <w:t>
      в сфере качества оказания медицинских услуг</w:t>
      </w:r>
    </w:p>
    <w:bookmarkEnd w:id="19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медико-социальную помощь в области</w:t>
      </w:r>
    </w:p>
    <w:p>
      <w:pPr>
        <w:spacing w:after="0"/>
        <w:ind w:left="0"/>
        <w:jc w:val="both"/>
      </w:pPr>
      <w:r>
        <w:rPr>
          <w:rFonts w:ascii="Times New Roman"/>
          <w:b w:val="false"/>
          <w:i w:val="false"/>
          <w:color w:val="000000"/>
          <w:sz w:val="28"/>
        </w:rPr>
        <w:t>психического здоровья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врачебно-консультативной комиссией.</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к лекарственному обеспечению лиц с ППР, находящихся на динамическом наблюдении</w:t>
            </w:r>
          </w:p>
          <w:p>
            <w:pPr>
              <w:spacing w:after="20"/>
              <w:ind w:left="20"/>
              <w:jc w:val="both"/>
            </w:pPr>
            <w:r>
              <w:rPr>
                <w:rFonts w:ascii="Times New Roman"/>
                <w:b w:val="false"/>
                <w:i w:val="false"/>
                <w:color w:val="000000"/>
                <w:sz w:val="20"/>
              </w:rPr>
              <w:t>
 Лиц с ППР, находящихся на динамическом наблюдении, осуществляется лекарственное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 соблюдении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ЭИС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ЭИС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ЭИС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на динамическое наблюдение, за ним;</w:t>
            </w:r>
          </w:p>
          <w:p>
            <w:pPr>
              <w:spacing w:after="20"/>
              <w:ind w:left="20"/>
              <w:jc w:val="both"/>
            </w:pPr>
            <w:r>
              <w:rPr>
                <w:rFonts w:ascii="Times New Roman"/>
                <w:b w:val="false"/>
                <w:i w:val="false"/>
                <w:color w:val="000000"/>
                <w:sz w:val="20"/>
              </w:rPr>
              <w:t>
3) направление на заседание врачебно-консультационной комиссии (далее –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1)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в электронные информационные системы (далее – ЭИС) по форме учетной документации в области здравоохранения</w:t>
            </w:r>
          </w:p>
          <w:p>
            <w:pPr>
              <w:spacing w:after="20"/>
              <w:ind w:left="20"/>
              <w:jc w:val="both"/>
            </w:pPr>
            <w:r>
              <w:rPr>
                <w:rFonts w:ascii="Times New Roman"/>
                <w:b w:val="false"/>
                <w:i w:val="false"/>
                <w:color w:val="000000"/>
                <w:sz w:val="20"/>
              </w:rPr>
              <w:t>
2) 5) проведение периодических осмотров и оценку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направления на медико-социальную экспертизу,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консультацию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медикаментозную терапию: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электронную информационную систему (далее – ЭИС)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ЭИС по учету лиц с ППР, ежемесячно, не позднее 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4) проверку в ЭИС по учету лиц с ППР о наличии сведений об обратившемся лице. При первичном установлении диагноза ППР вносит информацию в ЭИС, включая его в группу статистического учета, при установленном ранее диагнозе ППР и отсутствии сведений в указанных ЭИС вносит информацию, а при наличии сведений дополняет;</w:t>
            </w:r>
          </w:p>
          <w:p>
            <w:pPr>
              <w:spacing w:after="20"/>
              <w:ind w:left="20"/>
              <w:jc w:val="both"/>
            </w:pPr>
            <w:r>
              <w:rPr>
                <w:rFonts w:ascii="Times New Roman"/>
                <w:b w:val="false"/>
                <w:i w:val="false"/>
                <w:color w:val="000000"/>
                <w:sz w:val="20"/>
              </w:rPr>
              <w:t>
5) решения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врачебно-консультативную комиссию (далее –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медико-социальной экспертизы (далее –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9) внесение информации о лице с ППР в ЭИС не позднее 3 рабочих дней после получения извещения от врача ПМСП;</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14) введение данных в ЭИС по учету лиц с ППР;</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ЭИС и предоставляет указанную информацию заведующему территориального ПЦПЗ.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следующих мероприятий врачом психиатрического профиля КПЗ или ПЦПЗ при обращении лица, ранее состоявшего на динамическом наблюдении с ППР, и снятого с учета в ЭИС с указанием причины снятия, кроме "выздоровление, стойкое улучшение":</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ЭИС.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предусмотренных статьей 93 УК РК, вступившее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критериев о принудительной госпитализации в стационар:</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следующих мероприятий при госпитализации в дневной стационар: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5)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специализированной психиатрической помощи осуществляется специализированными бригадами, организованными в составе организации, оказывающей скорую медико-социальную помощь или 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реабилитацию в области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медико-социальной реабилитации в стационарных условиях.</w:t>
            </w:r>
          </w:p>
          <w:p>
            <w:pPr>
              <w:spacing w:after="20"/>
              <w:ind w:left="20"/>
              <w:jc w:val="both"/>
            </w:pPr>
            <w:r>
              <w:rPr>
                <w:rFonts w:ascii="Times New Roman"/>
                <w:b w:val="false"/>
                <w:i w:val="false"/>
                <w:color w:val="000000"/>
                <w:sz w:val="20"/>
              </w:rPr>
              <w:t>
При госпитализации на медико–социальную реабилитацию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по осуществлению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освидетельствования к иностранным гражданам и несовершеннолетних граждан РК.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временную адаптацию и детоксикации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Устанавление сотрудниками органов внутренних дел личного доставленного и сообщение медицинскому персоналу ЦВАД.</w:t>
            </w:r>
          </w:p>
          <w:p>
            <w:pPr>
              <w:spacing w:after="20"/>
              <w:ind w:left="20"/>
              <w:jc w:val="both"/>
            </w:pPr>
            <w:r>
              <w:rPr>
                <w:rFonts w:ascii="Times New Roman"/>
                <w:b w:val="false"/>
                <w:i w:val="false"/>
                <w:color w:val="000000"/>
                <w:sz w:val="20"/>
              </w:rPr>
              <w:t>
Отсутствие документов, удостоверяющих личность доставленного, не служит основанием отказа в помещении его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регистрация лица, доставленного с подозрением на алкогольное опьянение в журнале учета приемов и отказов в госпитализации по утвержденной форме</w:t>
            </w:r>
          </w:p>
          <w:p>
            <w:pPr>
              <w:spacing w:after="20"/>
              <w:ind w:left="20"/>
              <w:jc w:val="both"/>
            </w:pPr>
            <w:r>
              <w:rPr>
                <w:rFonts w:ascii="Times New Roman"/>
                <w:b w:val="false"/>
                <w:i w:val="false"/>
                <w:color w:val="000000"/>
                <w:sz w:val="20"/>
              </w:rPr>
              <w:t>
После регистрации доставленного лица, врачом-психиатром (наркологом) проводится медицинское освидетельствование для определения наличия показаний и противопоказаний к помещению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пациента осуществляется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подтверждение пациента, о том, что при получении своих документов и личных вещей все документы и личные вещи получены в соответствии с записью в журнале регистрации документов и личных вещей пациентов, кроме вещей, хранение которых является незаконным.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проведению медицинского освидетельствования лиц с расстройствами половой идентификации для смены пола:</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2" w:id="195"/>
      <w:r>
        <w:rPr>
          <w:rFonts w:ascii="Times New Roman"/>
          <w:b w:val="false"/>
          <w:i w:val="false"/>
          <w:color w:val="000000"/>
          <w:sz w:val="28"/>
        </w:rPr>
        <w:t>
      Должностное (ые) лицо (а) ____________________________________ ____________</w:t>
      </w:r>
    </w:p>
    <w:bookmarkEnd w:id="1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3" w:id="196"/>
    <w:p>
      <w:pPr>
        <w:spacing w:after="0"/>
        <w:ind w:left="0"/>
        <w:jc w:val="left"/>
      </w:pPr>
      <w:r>
        <w:rPr>
          <w:rFonts w:ascii="Times New Roman"/>
          <w:b/>
          <w:i w:val="false"/>
          <w:color w:val="000000"/>
        </w:rPr>
        <w:t xml:space="preserve"> Проверочный лист</w:t>
      </w:r>
    </w:p>
    <w:bookmarkEnd w:id="196"/>
    <w:p>
      <w:pPr>
        <w:spacing w:after="0"/>
        <w:ind w:left="0"/>
        <w:jc w:val="both"/>
      </w:pPr>
      <w:r>
        <w:rPr>
          <w:rFonts w:ascii="Times New Roman"/>
          <w:b w:val="false"/>
          <w:i w:val="false"/>
          <w:color w:val="ff0000"/>
          <w:sz w:val="28"/>
        </w:rPr>
        <w:t xml:space="preserve">
      Сноска. Приложение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4" w:id="197"/>
      <w:r>
        <w:rPr>
          <w:rFonts w:ascii="Times New Roman"/>
          <w:b w:val="false"/>
          <w:i w:val="false"/>
          <w:color w:val="000000"/>
          <w:sz w:val="28"/>
        </w:rPr>
        <w:t>
      в сфере качества оказания медицинских услуг</w:t>
      </w:r>
    </w:p>
    <w:bookmarkEnd w:id="19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субъектов (объектов), предоставляющих лабораторные услуги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алгоритма проведения контроля аналитического качества в лабораторной 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компетентности и качестве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5" w:id="198"/>
      <w:r>
        <w:rPr>
          <w:rFonts w:ascii="Times New Roman"/>
          <w:b w:val="false"/>
          <w:i w:val="false"/>
          <w:color w:val="000000"/>
          <w:sz w:val="28"/>
        </w:rPr>
        <w:t>
      Должностное (ые) лицо (а) ____________________________________ ____________</w:t>
      </w:r>
    </w:p>
    <w:bookmarkEnd w:id="1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6" w:id="199"/>
    <w:p>
      <w:pPr>
        <w:spacing w:after="0"/>
        <w:ind w:left="0"/>
        <w:jc w:val="left"/>
      </w:pPr>
      <w:r>
        <w:rPr>
          <w:rFonts w:ascii="Times New Roman"/>
          <w:b/>
          <w:i w:val="false"/>
          <w:color w:val="000000"/>
        </w:rPr>
        <w:t xml:space="preserve"> Проверочный лист</w:t>
      </w:r>
    </w:p>
    <w:bookmarkEnd w:id="199"/>
    <w:p>
      <w:pPr>
        <w:spacing w:after="0"/>
        <w:ind w:left="0"/>
        <w:jc w:val="both"/>
      </w:pPr>
      <w:r>
        <w:rPr>
          <w:rFonts w:ascii="Times New Roman"/>
          <w:b w:val="false"/>
          <w:i w:val="false"/>
          <w:color w:val="ff0000"/>
          <w:sz w:val="28"/>
        </w:rPr>
        <w:t xml:space="preserve">
      Сноска. Приложение 12 -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7" w:id="200"/>
      <w:r>
        <w:rPr>
          <w:rFonts w:ascii="Times New Roman"/>
          <w:b w:val="false"/>
          <w:i w:val="false"/>
          <w:color w:val="000000"/>
          <w:sz w:val="28"/>
        </w:rPr>
        <w:t>
      в сфере качества оказания медицинских услуг</w:t>
      </w:r>
    </w:p>
    <w:bookmarkEnd w:id="20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скорую медицинскую помощь и медицинскую</w:t>
      </w:r>
    </w:p>
    <w:p>
      <w:pPr>
        <w:spacing w:after="0"/>
        <w:ind w:left="0"/>
        <w:jc w:val="both"/>
      </w:pPr>
      <w:r>
        <w:rPr>
          <w:rFonts w:ascii="Times New Roman"/>
          <w:b w:val="false"/>
          <w:i w:val="false"/>
          <w:color w:val="000000"/>
          <w:sz w:val="28"/>
        </w:rPr>
        <w:t>помощь в форме медицинской авиации наименование однородной группы субъектов</w:t>
      </w:r>
    </w:p>
    <w:p>
      <w:pPr>
        <w:spacing w:after="0"/>
        <w:ind w:left="0"/>
        <w:jc w:val="both"/>
      </w:pPr>
      <w:r>
        <w:rPr>
          <w:rFonts w:ascii="Times New Roman"/>
          <w:b w:val="false"/>
          <w:i w:val="false"/>
          <w:color w:val="000000"/>
          <w:sz w:val="28"/>
        </w:rPr>
        <w:t>(объектов)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1) 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пяти минутной обработки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фельдшером или врачом бригады ССМП или отделения СМП при организации ПМСП одно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w:t>
            </w:r>
          </w:p>
          <w:p>
            <w:pPr>
              <w:spacing w:after="20"/>
              <w:ind w:left="20"/>
              <w:jc w:val="both"/>
            </w:pPr>
            <w:r>
              <w:rPr>
                <w:rFonts w:ascii="Times New Roman"/>
                <w:b w:val="false"/>
                <w:i w:val="false"/>
                <w:color w:val="000000"/>
                <w:sz w:val="20"/>
              </w:rPr>
              <w:t>1) фамилия, имя, отчества (при его наличии), возраст и пол пациента;</w:t>
            </w:r>
          </w:p>
          <w:p>
            <w:pPr>
              <w:spacing w:after="20"/>
              <w:ind w:left="20"/>
              <w:jc w:val="both"/>
            </w:pPr>
            <w:r>
              <w:rPr>
                <w:rFonts w:ascii="Times New Roman"/>
                <w:b w:val="false"/>
                <w:i w:val="false"/>
                <w:color w:val="000000"/>
                <w:sz w:val="20"/>
              </w:rPr>
              <w:t>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3) адрес и телефон, а также ориентировочные данные по проезду к месту нахождения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xml:space="preserve">
1) 1 категория срочности – до десяти минут; </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информирования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мобильной бригадой медицинской авиации при транспортировке пациента (ов) на постоянной основе оценку состояния и лечение пациента (ов) по соответствующим клиническим протоколам диагностики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8" w:id="201"/>
      <w:r>
        <w:rPr>
          <w:rFonts w:ascii="Times New Roman"/>
          <w:b w:val="false"/>
          <w:i w:val="false"/>
          <w:color w:val="000000"/>
          <w:sz w:val="28"/>
        </w:rPr>
        <w:t>
      Должностное (ые) лицо (а) ____________________________________ ____________</w:t>
      </w:r>
    </w:p>
    <w:bookmarkEnd w:id="20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9" w:id="202"/>
    <w:p>
      <w:pPr>
        <w:spacing w:after="0"/>
        <w:ind w:left="0"/>
        <w:jc w:val="left"/>
      </w:pPr>
      <w:r>
        <w:rPr>
          <w:rFonts w:ascii="Times New Roman"/>
          <w:b/>
          <w:i w:val="false"/>
          <w:color w:val="000000"/>
        </w:rPr>
        <w:t xml:space="preserve"> Проверочный лист</w:t>
      </w:r>
    </w:p>
    <w:bookmarkEnd w:id="202"/>
    <w:p>
      <w:pPr>
        <w:spacing w:after="0"/>
        <w:ind w:left="0"/>
        <w:jc w:val="both"/>
      </w:pPr>
      <w:r>
        <w:rPr>
          <w:rFonts w:ascii="Times New Roman"/>
          <w:b w:val="false"/>
          <w:i w:val="false"/>
          <w:color w:val="ff0000"/>
          <w:sz w:val="28"/>
        </w:rPr>
        <w:t xml:space="preserve">
      Сноска. Приложение 13 -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0" w:id="203"/>
      <w:r>
        <w:rPr>
          <w:rFonts w:ascii="Times New Roman"/>
          <w:b w:val="false"/>
          <w:i w:val="false"/>
          <w:color w:val="000000"/>
          <w:sz w:val="28"/>
        </w:rPr>
        <w:t>
      в сфере качества оказания медицинских услуг</w:t>
      </w:r>
    </w:p>
    <w:bookmarkEnd w:id="20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субъектов (объектов), осуществляющих деятельность в сфере профилактики</w:t>
      </w:r>
    </w:p>
    <w:p>
      <w:pPr>
        <w:spacing w:after="0"/>
        <w:ind w:left="0"/>
        <w:jc w:val="both"/>
      </w:pPr>
      <w:r>
        <w:rPr>
          <w:rFonts w:ascii="Times New Roman"/>
          <w:b w:val="false"/>
          <w:i w:val="false"/>
          <w:color w:val="000000"/>
          <w:sz w:val="28"/>
        </w:rPr>
        <w:t>ВИЧ-инфекции 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осуществлении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осуществлении доконтактной и постконтактной профилактики среди населения и ключевых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1" w:id="204"/>
      <w:r>
        <w:rPr>
          <w:rFonts w:ascii="Times New Roman"/>
          <w:b w:val="false"/>
          <w:i w:val="false"/>
          <w:color w:val="000000"/>
          <w:sz w:val="28"/>
        </w:rPr>
        <w:t>
      Должностное (ые) лицо (а) ____________________________________ ____________</w:t>
      </w:r>
    </w:p>
    <w:bookmarkEnd w:id="20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2" w:id="205"/>
    <w:p>
      <w:pPr>
        <w:spacing w:after="0"/>
        <w:ind w:left="0"/>
        <w:jc w:val="left"/>
      </w:pPr>
      <w:r>
        <w:rPr>
          <w:rFonts w:ascii="Times New Roman"/>
          <w:b/>
          <w:i w:val="false"/>
          <w:color w:val="000000"/>
        </w:rPr>
        <w:t xml:space="preserve"> Проверочный лист</w:t>
      </w:r>
    </w:p>
    <w:bookmarkEnd w:id="205"/>
    <w:p>
      <w:pPr>
        <w:spacing w:after="0"/>
        <w:ind w:left="0"/>
        <w:jc w:val="both"/>
      </w:pPr>
      <w:r>
        <w:rPr>
          <w:rFonts w:ascii="Times New Roman"/>
          <w:b w:val="false"/>
          <w:i w:val="false"/>
          <w:color w:val="ff0000"/>
          <w:sz w:val="28"/>
        </w:rPr>
        <w:t xml:space="preserve">
      Сноска. Приложение 14 -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3" w:id="206"/>
      <w:r>
        <w:rPr>
          <w:rFonts w:ascii="Times New Roman"/>
          <w:b w:val="false"/>
          <w:i w:val="false"/>
          <w:color w:val="000000"/>
          <w:sz w:val="28"/>
        </w:rPr>
        <w:t>
      в сфере качества оказания медицинских услуг</w:t>
      </w:r>
    </w:p>
    <w:bookmarkEnd w:id="20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требований лабораторного исследования образцов крови реципиента на наличие маркеров гемотрансмиссивных инфекций до и после трансфузий проведенных качественными иммуносерологическими и молекулярно-биологическими методами на автоматических анализаторах закрытого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выполнению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по входному и ежедневному внутрилабораторному контролю качества реагентов для подтверждения их активности, и специфичности.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p>
            <w:pPr>
              <w:spacing w:after="20"/>
              <w:ind w:left="20"/>
              <w:jc w:val="both"/>
            </w:pPr>
            <w:r>
              <w:rPr>
                <w:rFonts w:ascii="Times New Roman"/>
                <w:b w:val="false"/>
                <w:i w:val="false"/>
                <w:color w:val="000000"/>
                <w:sz w:val="20"/>
              </w:rPr>
              <w:t>
2) единицы донорской крови и ее компонентов (при приемке в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собранной в выездных условиях крови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реагентов с моноклональными антителами и оборудования, зарегистрированного государственным органом в сфере обращения лекарственных средств и медицинских изделий для иммуногематологических исследований образцов крови потенциальных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внешней оценки качества измерений лабораторных исследований в референс-лабораториях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входному и ежедневному внутрилабораторному контролю качества реагентов для подтверждения их активности, и специфичности.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4" w:id="207"/>
      <w:r>
        <w:rPr>
          <w:rFonts w:ascii="Times New Roman"/>
          <w:b w:val="false"/>
          <w:i w:val="false"/>
          <w:color w:val="000000"/>
          <w:sz w:val="28"/>
        </w:rPr>
        <w:t>
      Должностное (ые) лицо (а) ____________________________________ ____________</w:t>
      </w:r>
    </w:p>
    <w:bookmarkEnd w:id="20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59" w:id="208"/>
    <w:p>
      <w:pPr>
        <w:spacing w:after="0"/>
        <w:ind w:left="0"/>
        <w:jc w:val="left"/>
      </w:pPr>
      <w:r>
        <w:rPr>
          <w:rFonts w:ascii="Times New Roman"/>
          <w:b/>
          <w:i w:val="false"/>
          <w:color w:val="000000"/>
        </w:rPr>
        <w:t xml:space="preserve"> Критерии оценки степени риска в сфере обращения лекарственных средств и медицинских изделий</w:t>
      </w:r>
    </w:p>
    <w:bookmarkEnd w:id="208"/>
    <w:p>
      <w:pPr>
        <w:spacing w:after="0"/>
        <w:ind w:left="0"/>
        <w:jc w:val="both"/>
      </w:pPr>
      <w:r>
        <w:rPr>
          <w:rFonts w:ascii="Times New Roman"/>
          <w:b w:val="false"/>
          <w:i w:val="false"/>
          <w:color w:val="ff0000"/>
          <w:sz w:val="28"/>
        </w:rPr>
        <w:t xml:space="preserve">
      Сноска. Приложение 15 -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2486" w:id="209"/>
    <w:p>
      <w:pPr>
        <w:spacing w:after="0"/>
        <w:ind w:left="0"/>
        <w:jc w:val="left"/>
      </w:pPr>
      <w:r>
        <w:rPr>
          <w:rFonts w:ascii="Times New Roman"/>
          <w:b/>
          <w:i w:val="false"/>
          <w:color w:val="000000"/>
        </w:rPr>
        <w:t xml:space="preserve"> Глава 1. Общие положения</w:t>
      </w:r>
    </w:p>
    <w:bookmarkEnd w:id="209"/>
    <w:bookmarkStart w:name="z2487" w:id="210"/>
    <w:p>
      <w:pPr>
        <w:spacing w:after="0"/>
        <w:ind w:left="0"/>
        <w:jc w:val="both"/>
      </w:pPr>
      <w:r>
        <w:rPr>
          <w:rFonts w:ascii="Times New Roman"/>
          <w:b w:val="false"/>
          <w:i w:val="false"/>
          <w:color w:val="000000"/>
          <w:sz w:val="28"/>
        </w:rPr>
        <w:t xml:space="preserve">
      1. Настоящие Критерии оценки степени рисков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 Кодекса Республики Казахстан "О здоровье народа и системе здравоохранения",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210"/>
    <w:bookmarkStart w:name="z2488" w:id="21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11"/>
    <w:bookmarkStart w:name="z2489" w:id="212"/>
    <w:p>
      <w:pPr>
        <w:spacing w:after="0"/>
        <w:ind w:left="0"/>
        <w:jc w:val="both"/>
      </w:pPr>
      <w:r>
        <w:rPr>
          <w:rFonts w:ascii="Times New Roman"/>
          <w:b w:val="false"/>
          <w:i w:val="false"/>
          <w:color w:val="000000"/>
          <w:sz w:val="28"/>
        </w:rPr>
        <w:t>
      1) балл – количественная мера исчисления риска;</w:t>
      </w:r>
    </w:p>
    <w:bookmarkEnd w:id="212"/>
    <w:bookmarkStart w:name="z2490" w:id="213"/>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13"/>
    <w:bookmarkStart w:name="z2491" w:id="214"/>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14"/>
    <w:bookmarkStart w:name="z2492" w:id="215"/>
    <w:p>
      <w:pPr>
        <w:spacing w:after="0"/>
        <w:ind w:left="0"/>
        <w:jc w:val="both"/>
      </w:pPr>
      <w:r>
        <w:rPr>
          <w:rFonts w:ascii="Times New Roman"/>
          <w:b w:val="false"/>
          <w:i w:val="false"/>
          <w:color w:val="000000"/>
          <w:sz w:val="28"/>
        </w:rPr>
        <w:t xml:space="preserve">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15"/>
    <w:bookmarkStart w:name="z2493" w:id="216"/>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16"/>
    <w:bookmarkStart w:name="z2494" w:id="217"/>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17"/>
    <w:bookmarkStart w:name="z2495" w:id="218"/>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в зависимости от результатов деятельности конкретного субъекта (объекта) контроля;</w:t>
      </w:r>
    </w:p>
    <w:bookmarkEnd w:id="218"/>
    <w:bookmarkStart w:name="z2496" w:id="219"/>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19"/>
    <w:bookmarkStart w:name="z2497" w:id="220"/>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Предпринимательского кодекса Республики Казахстан.</w:t>
      </w:r>
    </w:p>
    <w:bookmarkEnd w:id="220"/>
    <w:bookmarkStart w:name="z2498" w:id="221"/>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21"/>
    <w:bookmarkStart w:name="z2499" w:id="222"/>
    <w:p>
      <w:pPr>
        <w:spacing w:after="0"/>
        <w:ind w:left="0"/>
        <w:jc w:val="both"/>
      </w:pPr>
      <w:r>
        <w:rPr>
          <w:rFonts w:ascii="Times New Roman"/>
          <w:b w:val="false"/>
          <w:i w:val="false"/>
          <w:color w:val="000000"/>
          <w:sz w:val="28"/>
        </w:rPr>
        <w:t>
      3. Управление рисками при осуществлении профилактического контроля с посещением субъекта (объекта)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22"/>
    <w:bookmarkStart w:name="z2500" w:id="223"/>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распределяются к одной из следующих степеней риска:</w:t>
      </w:r>
    </w:p>
    <w:bookmarkEnd w:id="223"/>
    <w:bookmarkStart w:name="z2501" w:id="224"/>
    <w:p>
      <w:pPr>
        <w:spacing w:after="0"/>
        <w:ind w:left="0"/>
        <w:jc w:val="both"/>
      </w:pPr>
      <w:r>
        <w:rPr>
          <w:rFonts w:ascii="Times New Roman"/>
          <w:b w:val="false"/>
          <w:i w:val="false"/>
          <w:color w:val="000000"/>
          <w:sz w:val="28"/>
        </w:rPr>
        <w:t>
      1) высокий риск;</w:t>
      </w:r>
    </w:p>
    <w:bookmarkEnd w:id="224"/>
    <w:bookmarkStart w:name="z2502" w:id="225"/>
    <w:p>
      <w:pPr>
        <w:spacing w:after="0"/>
        <w:ind w:left="0"/>
        <w:jc w:val="both"/>
      </w:pPr>
      <w:r>
        <w:rPr>
          <w:rFonts w:ascii="Times New Roman"/>
          <w:b w:val="false"/>
          <w:i w:val="false"/>
          <w:color w:val="000000"/>
          <w:sz w:val="28"/>
        </w:rPr>
        <w:t>
      2) средний риск;</w:t>
      </w:r>
    </w:p>
    <w:bookmarkEnd w:id="225"/>
    <w:bookmarkStart w:name="z2503" w:id="226"/>
    <w:p>
      <w:pPr>
        <w:spacing w:after="0"/>
        <w:ind w:left="0"/>
        <w:jc w:val="both"/>
      </w:pPr>
      <w:r>
        <w:rPr>
          <w:rFonts w:ascii="Times New Roman"/>
          <w:b w:val="false"/>
          <w:i w:val="false"/>
          <w:color w:val="000000"/>
          <w:sz w:val="28"/>
        </w:rPr>
        <w:t>
      3) низкий риск.</w:t>
      </w:r>
    </w:p>
    <w:bookmarkEnd w:id="226"/>
    <w:bookmarkStart w:name="z2504" w:id="227"/>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27"/>
    <w:bookmarkStart w:name="z2505" w:id="228"/>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28"/>
    <w:bookmarkStart w:name="z2506" w:id="229"/>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29"/>
    <w:bookmarkStart w:name="z2507" w:id="230"/>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230"/>
    <w:bookmarkStart w:name="z2508" w:id="231"/>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31"/>
    <w:bookmarkStart w:name="z2509" w:id="232"/>
    <w:p>
      <w:pPr>
        <w:spacing w:after="0"/>
        <w:ind w:left="0"/>
        <w:jc w:val="left"/>
      </w:pPr>
      <w:r>
        <w:rPr>
          <w:rFonts w:ascii="Times New Roman"/>
          <w:b/>
          <w:i w:val="false"/>
          <w:color w:val="000000"/>
        </w:rPr>
        <w:t xml:space="preserve"> Параграф 1. Объективные критерии</w:t>
      </w:r>
    </w:p>
    <w:bookmarkEnd w:id="232"/>
    <w:bookmarkStart w:name="z2510" w:id="233"/>
    <w:p>
      <w:pPr>
        <w:spacing w:after="0"/>
        <w:ind w:left="0"/>
        <w:jc w:val="both"/>
      </w:pPr>
      <w:r>
        <w:rPr>
          <w:rFonts w:ascii="Times New Roman"/>
          <w:b w:val="false"/>
          <w:i w:val="false"/>
          <w:color w:val="000000"/>
          <w:sz w:val="28"/>
        </w:rPr>
        <w:t>
      5. Определение риска по объективным критериям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233"/>
    <w:bookmarkStart w:name="z2511" w:id="234"/>
    <w:p>
      <w:pPr>
        <w:spacing w:after="0"/>
        <w:ind w:left="0"/>
        <w:jc w:val="both"/>
      </w:pPr>
      <w:r>
        <w:rPr>
          <w:rFonts w:ascii="Times New Roman"/>
          <w:b w:val="false"/>
          <w:i w:val="false"/>
          <w:color w:val="000000"/>
          <w:sz w:val="28"/>
        </w:rPr>
        <w:t>
      1) уровня опасности (сложности) объекта;</w:t>
      </w:r>
    </w:p>
    <w:bookmarkEnd w:id="234"/>
    <w:bookmarkStart w:name="z2512" w:id="235"/>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35"/>
    <w:bookmarkStart w:name="z2513" w:id="236"/>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законных интересов физических и юридических лиц, государства.</w:t>
      </w:r>
    </w:p>
    <w:bookmarkEnd w:id="236"/>
    <w:bookmarkStart w:name="z2514" w:id="237"/>
    <w:p>
      <w:pPr>
        <w:spacing w:after="0"/>
        <w:ind w:left="0"/>
        <w:jc w:val="both"/>
      </w:pPr>
      <w:r>
        <w:rPr>
          <w:rFonts w:ascii="Times New Roman"/>
          <w:b w:val="false"/>
          <w:i w:val="false"/>
          <w:color w:val="000000"/>
          <w:sz w:val="28"/>
        </w:rPr>
        <w:t>
      6. После проведения анализа возможных рисков субъекты (объекты) контроля распределяются по трем степеням риска по объективным критериям (высокая, средняя и низкая).</w:t>
      </w:r>
    </w:p>
    <w:bookmarkEnd w:id="237"/>
    <w:bookmarkStart w:name="z2515" w:id="238"/>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 связанную с:</w:t>
      </w:r>
    </w:p>
    <w:bookmarkEnd w:id="238"/>
    <w:bookmarkStart w:name="z2516" w:id="239"/>
    <w:p>
      <w:pPr>
        <w:spacing w:after="0"/>
        <w:ind w:left="0"/>
        <w:jc w:val="both"/>
      </w:pPr>
      <w:r>
        <w:rPr>
          <w:rFonts w:ascii="Times New Roman"/>
          <w:b w:val="false"/>
          <w:i w:val="false"/>
          <w:color w:val="000000"/>
          <w:sz w:val="28"/>
        </w:rPr>
        <w:t>
      1) производством лекарственных средств;</w:t>
      </w:r>
    </w:p>
    <w:bookmarkEnd w:id="239"/>
    <w:bookmarkStart w:name="z2517" w:id="240"/>
    <w:p>
      <w:pPr>
        <w:spacing w:after="0"/>
        <w:ind w:left="0"/>
        <w:jc w:val="both"/>
      </w:pPr>
      <w:r>
        <w:rPr>
          <w:rFonts w:ascii="Times New Roman"/>
          <w:b w:val="false"/>
          <w:i w:val="false"/>
          <w:color w:val="000000"/>
          <w:sz w:val="28"/>
        </w:rPr>
        <w:t>
      2) изготовлением лекарственных препаратов;</w:t>
      </w:r>
    </w:p>
    <w:bookmarkEnd w:id="240"/>
    <w:bookmarkStart w:name="z2518" w:id="241"/>
    <w:p>
      <w:pPr>
        <w:spacing w:after="0"/>
        <w:ind w:left="0"/>
        <w:jc w:val="both"/>
      </w:pPr>
      <w:r>
        <w:rPr>
          <w:rFonts w:ascii="Times New Roman"/>
          <w:b w:val="false"/>
          <w:i w:val="false"/>
          <w:color w:val="000000"/>
          <w:sz w:val="28"/>
        </w:rPr>
        <w:t>
      3) оптовой реализацией лекарственных средств;</w:t>
      </w:r>
    </w:p>
    <w:bookmarkEnd w:id="241"/>
    <w:bookmarkStart w:name="z2519" w:id="242"/>
    <w:p>
      <w:pPr>
        <w:spacing w:after="0"/>
        <w:ind w:left="0"/>
        <w:jc w:val="both"/>
      </w:pPr>
      <w:r>
        <w:rPr>
          <w:rFonts w:ascii="Times New Roman"/>
          <w:b w:val="false"/>
          <w:i w:val="false"/>
          <w:color w:val="000000"/>
          <w:sz w:val="28"/>
        </w:rPr>
        <w:t>
      4) производством медицинских изделий;</w:t>
      </w:r>
    </w:p>
    <w:bookmarkEnd w:id="242"/>
    <w:bookmarkStart w:name="z2520" w:id="243"/>
    <w:p>
      <w:pPr>
        <w:spacing w:after="0"/>
        <w:ind w:left="0"/>
        <w:jc w:val="both"/>
      </w:pPr>
      <w:r>
        <w:rPr>
          <w:rFonts w:ascii="Times New Roman"/>
          <w:b w:val="false"/>
          <w:i w:val="false"/>
          <w:color w:val="000000"/>
          <w:sz w:val="28"/>
        </w:rPr>
        <w:t>
      5) изготовлением медицинских изделий;</w:t>
      </w:r>
    </w:p>
    <w:bookmarkEnd w:id="243"/>
    <w:bookmarkStart w:name="z2521" w:id="244"/>
    <w:p>
      <w:pPr>
        <w:spacing w:after="0"/>
        <w:ind w:left="0"/>
        <w:jc w:val="both"/>
      </w:pPr>
      <w:r>
        <w:rPr>
          <w:rFonts w:ascii="Times New Roman"/>
          <w:b w:val="false"/>
          <w:i w:val="false"/>
          <w:color w:val="000000"/>
          <w:sz w:val="28"/>
        </w:rPr>
        <w:t>
      8. К средней степени риска относятся субъекты (объекты) контроля:</w:t>
      </w:r>
    </w:p>
    <w:bookmarkEnd w:id="244"/>
    <w:bookmarkStart w:name="z2522" w:id="245"/>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w:t>
      </w:r>
    </w:p>
    <w:bookmarkEnd w:id="245"/>
    <w:bookmarkStart w:name="z2523" w:id="246"/>
    <w:p>
      <w:pPr>
        <w:spacing w:after="0"/>
        <w:ind w:left="0"/>
        <w:jc w:val="both"/>
      </w:pPr>
      <w:r>
        <w:rPr>
          <w:rFonts w:ascii="Times New Roman"/>
          <w:b w:val="false"/>
          <w:i w:val="false"/>
          <w:color w:val="000000"/>
          <w:sz w:val="28"/>
        </w:rPr>
        <w:t>
      2) организации здравоохранения оказывающих амбулаторно-поликлиническую помощь;</w:t>
      </w:r>
    </w:p>
    <w:bookmarkEnd w:id="246"/>
    <w:bookmarkStart w:name="z2524" w:id="247"/>
    <w:p>
      <w:pPr>
        <w:spacing w:after="0"/>
        <w:ind w:left="0"/>
        <w:jc w:val="both"/>
      </w:pPr>
      <w:r>
        <w:rPr>
          <w:rFonts w:ascii="Times New Roman"/>
          <w:b w:val="false"/>
          <w:i w:val="false"/>
          <w:color w:val="000000"/>
          <w:sz w:val="28"/>
        </w:rPr>
        <w:t>
      3) организации здравоохранения оказывающих стационарную помощь и (или) стационарозамещающую помощь;</w:t>
      </w:r>
    </w:p>
    <w:bookmarkEnd w:id="247"/>
    <w:bookmarkStart w:name="z2525" w:id="248"/>
    <w:p>
      <w:pPr>
        <w:spacing w:after="0"/>
        <w:ind w:left="0"/>
        <w:jc w:val="both"/>
      </w:pPr>
      <w:r>
        <w:rPr>
          <w:rFonts w:ascii="Times New Roman"/>
          <w:b w:val="false"/>
          <w:i w:val="false"/>
          <w:color w:val="000000"/>
          <w:sz w:val="28"/>
        </w:rPr>
        <w:t>
      4) организации здравоохранения, оказывающих скорую медицинскую помощь и (или) услуги санитарной авиации;</w:t>
      </w:r>
    </w:p>
    <w:bookmarkEnd w:id="248"/>
    <w:bookmarkStart w:name="z2526" w:id="249"/>
    <w:p>
      <w:pPr>
        <w:spacing w:after="0"/>
        <w:ind w:left="0"/>
        <w:jc w:val="both"/>
      </w:pPr>
      <w:r>
        <w:rPr>
          <w:rFonts w:ascii="Times New Roman"/>
          <w:b w:val="false"/>
          <w:i w:val="false"/>
          <w:color w:val="000000"/>
          <w:sz w:val="28"/>
        </w:rPr>
        <w:t>
      5) организации здравоохранения, осуществляющие заготовку, консервацию, переработку, хранение и реализацию крови и ее компонентов.</w:t>
      </w:r>
    </w:p>
    <w:bookmarkEnd w:id="249"/>
    <w:bookmarkStart w:name="z2527" w:id="250"/>
    <w:p>
      <w:pPr>
        <w:spacing w:after="0"/>
        <w:ind w:left="0"/>
        <w:jc w:val="both"/>
      </w:pPr>
      <w:r>
        <w:rPr>
          <w:rFonts w:ascii="Times New Roman"/>
          <w:b w:val="false"/>
          <w:i w:val="false"/>
          <w:color w:val="000000"/>
          <w:sz w:val="28"/>
        </w:rPr>
        <w:t>
      9. К низкой степени риска относятся субъекты (объекты) контроля:</w:t>
      </w:r>
    </w:p>
    <w:bookmarkEnd w:id="250"/>
    <w:bookmarkStart w:name="z2528" w:id="251"/>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 имеющие сертификат надлежащей аптечной практики (GPP);</w:t>
      </w:r>
    </w:p>
    <w:bookmarkEnd w:id="251"/>
    <w:bookmarkStart w:name="z2529" w:id="252"/>
    <w:p>
      <w:pPr>
        <w:spacing w:after="0"/>
        <w:ind w:left="0"/>
        <w:jc w:val="both"/>
      </w:pPr>
      <w:r>
        <w:rPr>
          <w:rFonts w:ascii="Times New Roman"/>
          <w:b w:val="false"/>
          <w:i w:val="false"/>
          <w:color w:val="000000"/>
          <w:sz w:val="28"/>
        </w:rPr>
        <w:t>
      2) субъекты (объекты) контроля, осуществляющие фармацевтическую деятельность, связанную с оптовой и розничной реализацией медицинских изделий.</w:t>
      </w:r>
    </w:p>
    <w:bookmarkEnd w:id="252"/>
    <w:bookmarkStart w:name="z2530" w:id="253"/>
    <w:p>
      <w:pPr>
        <w:spacing w:after="0"/>
        <w:ind w:left="0"/>
        <w:jc w:val="both"/>
      </w:pPr>
      <w:r>
        <w:rPr>
          <w:rFonts w:ascii="Times New Roman"/>
          <w:b w:val="false"/>
          <w:i w:val="false"/>
          <w:color w:val="000000"/>
          <w:sz w:val="28"/>
        </w:rPr>
        <w:t>
      10.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53"/>
    <w:bookmarkStart w:name="z2531" w:id="254"/>
    <w:p>
      <w:pPr>
        <w:spacing w:after="0"/>
        <w:ind w:left="0"/>
        <w:jc w:val="both"/>
      </w:pPr>
      <w:r>
        <w:rPr>
          <w:rFonts w:ascii="Times New Roman"/>
          <w:b w:val="false"/>
          <w:i w:val="false"/>
          <w:color w:val="000000"/>
          <w:sz w:val="28"/>
        </w:rPr>
        <w:t>
      11. Для сфер деятельности субъектов (объектов) контроля, отнесенных к низкой степени риска по объективным критериям,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254"/>
    <w:bookmarkStart w:name="z2532" w:id="255"/>
    <w:p>
      <w:pPr>
        <w:spacing w:after="0"/>
        <w:ind w:left="0"/>
        <w:jc w:val="left"/>
      </w:pPr>
      <w:r>
        <w:rPr>
          <w:rFonts w:ascii="Times New Roman"/>
          <w:b/>
          <w:i w:val="false"/>
          <w:color w:val="000000"/>
        </w:rPr>
        <w:t xml:space="preserve"> Параграф 2. Субъективные критерии</w:t>
      </w:r>
    </w:p>
    <w:bookmarkEnd w:id="255"/>
    <w:bookmarkStart w:name="z2533" w:id="256"/>
    <w:p>
      <w:pPr>
        <w:spacing w:after="0"/>
        <w:ind w:left="0"/>
        <w:jc w:val="both"/>
      </w:pPr>
      <w:r>
        <w:rPr>
          <w:rFonts w:ascii="Times New Roman"/>
          <w:b w:val="false"/>
          <w:i w:val="false"/>
          <w:color w:val="000000"/>
          <w:sz w:val="28"/>
        </w:rPr>
        <w:t>
      12.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256"/>
    <w:bookmarkStart w:name="z2534" w:id="257"/>
    <w:p>
      <w:pPr>
        <w:spacing w:after="0"/>
        <w:ind w:left="0"/>
        <w:jc w:val="both"/>
      </w:pPr>
      <w:r>
        <w:rPr>
          <w:rFonts w:ascii="Times New Roman"/>
          <w:b w:val="false"/>
          <w:i w:val="false"/>
          <w:color w:val="000000"/>
          <w:sz w:val="28"/>
        </w:rPr>
        <w:t>
      1) формирование базы данных и сбор информации;</w:t>
      </w:r>
    </w:p>
    <w:bookmarkEnd w:id="257"/>
    <w:bookmarkStart w:name="z2535" w:id="258"/>
    <w:p>
      <w:pPr>
        <w:spacing w:after="0"/>
        <w:ind w:left="0"/>
        <w:jc w:val="both"/>
      </w:pPr>
      <w:r>
        <w:rPr>
          <w:rFonts w:ascii="Times New Roman"/>
          <w:b w:val="false"/>
          <w:i w:val="false"/>
          <w:color w:val="000000"/>
          <w:sz w:val="28"/>
        </w:rPr>
        <w:t>
      2) анализ информации и оценка рисков.</w:t>
      </w:r>
    </w:p>
    <w:bookmarkEnd w:id="258"/>
    <w:bookmarkStart w:name="z2536" w:id="259"/>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w:t>
      </w:r>
    </w:p>
    <w:bookmarkEnd w:id="259"/>
    <w:bookmarkStart w:name="z2537" w:id="260"/>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260"/>
    <w:bookmarkStart w:name="z2538" w:id="261"/>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61"/>
    <w:bookmarkStart w:name="z2539" w:id="262"/>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62"/>
    <w:bookmarkStart w:name="z2540" w:id="263"/>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63"/>
    <w:bookmarkStart w:name="z2541" w:id="264"/>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64"/>
    <w:bookmarkStart w:name="z2542" w:id="265"/>
    <w:p>
      <w:pPr>
        <w:spacing w:after="0"/>
        <w:ind w:left="0"/>
        <w:jc w:val="both"/>
      </w:pPr>
      <w:r>
        <w:rPr>
          <w:rFonts w:ascii="Times New Roman"/>
          <w:b w:val="false"/>
          <w:i w:val="false"/>
          <w:color w:val="000000"/>
          <w:sz w:val="28"/>
        </w:rPr>
        <w:t>
      5) результаты анализа сведений, представляемых государственными органами и организациями;</w:t>
      </w:r>
    </w:p>
    <w:bookmarkEnd w:id="265"/>
    <w:p>
      <w:pPr>
        <w:spacing w:after="0"/>
        <w:ind w:left="0"/>
        <w:jc w:val="both"/>
      </w:pPr>
      <w:r>
        <w:rPr>
          <w:rFonts w:ascii="Times New Roman"/>
          <w:b w:val="false"/>
          <w:i w:val="false"/>
          <w:color w:val="000000"/>
          <w:sz w:val="28"/>
        </w:rPr>
        <w:t xml:space="preserve">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w:t>
      </w:r>
    </w:p>
    <w:bookmarkStart w:name="z2545" w:id="266"/>
    <w:p>
      <w:pPr>
        <w:spacing w:after="0"/>
        <w:ind w:left="0"/>
        <w:jc w:val="both"/>
      </w:pPr>
      <w:r>
        <w:rPr>
          <w:rFonts w:ascii="Times New Roman"/>
          <w:b w:val="false"/>
          <w:i w:val="false"/>
          <w:color w:val="000000"/>
          <w:sz w:val="28"/>
        </w:rPr>
        <w:t>
      Для оценки степени риска при формировании графика для проверок на соответствие требованиям используются следующие источники информации:</w:t>
      </w:r>
    </w:p>
    <w:bookmarkEnd w:id="266"/>
    <w:bookmarkStart w:name="z2546" w:id="26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67"/>
    <w:bookmarkStart w:name="z2547" w:id="268"/>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68"/>
    <w:bookmarkStart w:name="z2548" w:id="269"/>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69"/>
    <w:bookmarkStart w:name="z2549" w:id="270"/>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70"/>
    <w:bookmarkStart w:name="z2550" w:id="271"/>
    <w:p>
      <w:pPr>
        <w:spacing w:after="0"/>
        <w:ind w:left="0"/>
        <w:jc w:val="both"/>
      </w:pPr>
      <w:r>
        <w:rPr>
          <w:rFonts w:ascii="Times New Roman"/>
          <w:b w:val="false"/>
          <w:i w:val="false"/>
          <w:color w:val="000000"/>
          <w:sz w:val="28"/>
        </w:rPr>
        <w:t>
      14. На основании имеющихся источников информации формируются данные по субъективным критериям, подлежащие анализу и оценке.</w:t>
      </w:r>
    </w:p>
    <w:bookmarkEnd w:id="271"/>
    <w:bookmarkStart w:name="z2551" w:id="272"/>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272"/>
    <w:bookmarkStart w:name="z2552" w:id="273"/>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73"/>
    <w:bookmarkStart w:name="z2553" w:id="274"/>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274"/>
    <w:bookmarkStart w:name="z2554" w:id="275"/>
    <w:p>
      <w:pPr>
        <w:spacing w:after="0"/>
        <w:ind w:left="0"/>
        <w:jc w:val="both"/>
      </w:pPr>
      <w:r>
        <w:rPr>
          <w:rFonts w:ascii="Times New Roman"/>
          <w:b w:val="false"/>
          <w:i w:val="false"/>
          <w:color w:val="000000"/>
          <w:sz w:val="28"/>
        </w:rPr>
        <w:t xml:space="preserve">
      15. Степень нарушений требований к субъектам (объектам) контроля в сфере обращения лекарственных средств и медицинских изделий на соответствие квалификационным требованиям определяются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и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 определяются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75"/>
    <w:bookmarkStart w:name="z2555" w:id="276"/>
    <w:p>
      <w:pPr>
        <w:spacing w:after="0"/>
        <w:ind w:left="0"/>
        <w:jc w:val="both"/>
      </w:pPr>
      <w:r>
        <w:rPr>
          <w:rFonts w:ascii="Times New Roman"/>
          <w:b w:val="false"/>
          <w:i w:val="false"/>
          <w:color w:val="000000"/>
          <w:sz w:val="28"/>
        </w:rPr>
        <w:t xml:space="preserve">
      16.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определенными в Перечне субъективных критериев для определения степени риска по субъективным критериям в сфере обращения лекарственных средств и медицинских и зделий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всех субъектов (объектов) согласно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 рассчитывается показатель степени риска по субъективным критериям.</w:t>
      </w:r>
    </w:p>
    <w:bookmarkEnd w:id="276"/>
    <w:bookmarkStart w:name="z2556" w:id="277"/>
    <w:p>
      <w:pPr>
        <w:spacing w:after="0"/>
        <w:ind w:left="0"/>
        <w:jc w:val="both"/>
      </w:pPr>
      <w:r>
        <w:rPr>
          <w:rFonts w:ascii="Times New Roman"/>
          <w:b w:val="false"/>
          <w:i w:val="false"/>
          <w:color w:val="000000"/>
          <w:sz w:val="28"/>
        </w:rPr>
        <w:t>
      17.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обращения лекарственных средств и медицинских изделий согласно приложениям 16, 17, 18, 19, 20, 21 и 25 к настоящему совместному приказу.</w:t>
      </w:r>
    </w:p>
    <w:bookmarkEnd w:id="277"/>
    <w:bookmarkStart w:name="z2557" w:id="278"/>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проверки на соответствие требованиям определяются критериями, но проводятся не чаще одного раза в год.</w:t>
      </w:r>
    </w:p>
    <w:bookmarkEnd w:id="278"/>
    <w:bookmarkStart w:name="z2558" w:id="279"/>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проверки на соответствие требованиям определяются критериями, но проводятся не чаще одного раза в два года.</w:t>
      </w:r>
    </w:p>
    <w:bookmarkEnd w:id="279"/>
    <w:bookmarkStart w:name="z2559" w:id="280"/>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280"/>
    <w:bookmarkStart w:name="z2560" w:id="281"/>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281"/>
    <w:bookmarkStart w:name="z2561" w:id="282"/>
    <w:p>
      <w:pPr>
        <w:spacing w:after="0"/>
        <w:ind w:left="0"/>
        <w:jc w:val="both"/>
      </w:pPr>
      <w:r>
        <w:rPr>
          <w:rFonts w:ascii="Times New Roman"/>
          <w:b w:val="false"/>
          <w:i w:val="false"/>
          <w:color w:val="000000"/>
          <w:sz w:val="28"/>
        </w:rPr>
        <w:t>
      19.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282"/>
    <w:bookmarkStart w:name="z2562" w:id="283"/>
    <w:p>
      <w:pPr>
        <w:spacing w:after="0"/>
        <w:ind w:left="0"/>
        <w:jc w:val="both"/>
      </w:pPr>
      <w:r>
        <w:rPr>
          <w:rFonts w:ascii="Times New Roman"/>
          <w:b w:val="false"/>
          <w:i w:val="false"/>
          <w:color w:val="000000"/>
          <w:sz w:val="28"/>
        </w:rPr>
        <w:t>
      Rпром = SP + SC, где</w:t>
      </w:r>
    </w:p>
    <w:bookmarkEnd w:id="283"/>
    <w:bookmarkStart w:name="z2563" w:id="284"/>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284"/>
    <w:bookmarkStart w:name="z2564" w:id="285"/>
    <w:p>
      <w:pPr>
        <w:spacing w:after="0"/>
        <w:ind w:left="0"/>
        <w:jc w:val="both"/>
      </w:pPr>
      <w:r>
        <w:rPr>
          <w:rFonts w:ascii="Times New Roman"/>
          <w:b w:val="false"/>
          <w:i w:val="false"/>
          <w:color w:val="000000"/>
          <w:sz w:val="28"/>
        </w:rPr>
        <w:t>
      SР – показатель степени риска по нарушениям,</w:t>
      </w:r>
    </w:p>
    <w:bookmarkEnd w:id="285"/>
    <w:bookmarkStart w:name="z2565" w:id="286"/>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286"/>
    <w:bookmarkStart w:name="z2566" w:id="287"/>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287"/>
    <w:bookmarkStart w:name="z2567" w:id="288"/>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288"/>
    <w:bookmarkStart w:name="z2568" w:id="289"/>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16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289"/>
    <w:bookmarkStart w:name="z2569" w:id="290"/>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290"/>
    <w:bookmarkStart w:name="z2570" w:id="29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291"/>
    <w:bookmarkStart w:name="z2571" w:id="29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92"/>
    <w:bookmarkStart w:name="z2572" w:id="293"/>
    <w:p>
      <w:pPr>
        <w:spacing w:after="0"/>
        <w:ind w:left="0"/>
        <w:jc w:val="both"/>
      </w:pPr>
      <w:r>
        <w:rPr>
          <w:rFonts w:ascii="Times New Roman"/>
          <w:b w:val="false"/>
          <w:i w:val="false"/>
          <w:color w:val="000000"/>
          <w:sz w:val="28"/>
        </w:rPr>
        <w:t>
      SРз = (SР2 х 100/SР1) х 0,7, где:</w:t>
      </w:r>
    </w:p>
    <w:bookmarkEnd w:id="293"/>
    <w:bookmarkStart w:name="z2573" w:id="294"/>
    <w:p>
      <w:pPr>
        <w:spacing w:after="0"/>
        <w:ind w:left="0"/>
        <w:jc w:val="both"/>
      </w:pPr>
      <w:r>
        <w:rPr>
          <w:rFonts w:ascii="Times New Roman"/>
          <w:b w:val="false"/>
          <w:i w:val="false"/>
          <w:color w:val="000000"/>
          <w:sz w:val="28"/>
        </w:rPr>
        <w:t>
      SРз – показатель значительных нарушений;</w:t>
      </w:r>
    </w:p>
    <w:bookmarkEnd w:id="294"/>
    <w:bookmarkStart w:name="z2574" w:id="295"/>
    <w:p>
      <w:pPr>
        <w:spacing w:after="0"/>
        <w:ind w:left="0"/>
        <w:jc w:val="both"/>
      </w:pPr>
      <w:r>
        <w:rPr>
          <w:rFonts w:ascii="Times New Roman"/>
          <w:b w:val="false"/>
          <w:i w:val="false"/>
          <w:color w:val="000000"/>
          <w:sz w:val="28"/>
        </w:rPr>
        <w:t>
      SР1 – требуемое количество значительных нарушений;</w:t>
      </w:r>
    </w:p>
    <w:bookmarkEnd w:id="295"/>
    <w:bookmarkStart w:name="z2575" w:id="296"/>
    <w:p>
      <w:pPr>
        <w:spacing w:after="0"/>
        <w:ind w:left="0"/>
        <w:jc w:val="both"/>
      </w:pPr>
      <w:r>
        <w:rPr>
          <w:rFonts w:ascii="Times New Roman"/>
          <w:b w:val="false"/>
          <w:i w:val="false"/>
          <w:color w:val="000000"/>
          <w:sz w:val="28"/>
        </w:rPr>
        <w:t>
      SР2 – количество выявленных значительных нарушений;</w:t>
      </w:r>
    </w:p>
    <w:bookmarkEnd w:id="296"/>
    <w:bookmarkStart w:name="z2576" w:id="29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297"/>
    <w:bookmarkStart w:name="z2577" w:id="298"/>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98"/>
    <w:bookmarkStart w:name="z2578" w:id="299"/>
    <w:p>
      <w:pPr>
        <w:spacing w:after="0"/>
        <w:ind w:left="0"/>
        <w:jc w:val="both"/>
      </w:pPr>
      <w:r>
        <w:rPr>
          <w:rFonts w:ascii="Times New Roman"/>
          <w:b w:val="false"/>
          <w:i w:val="false"/>
          <w:color w:val="000000"/>
          <w:sz w:val="28"/>
        </w:rPr>
        <w:t>
      SРн = (SР2 х 100/SР1) х 0,3, где:</w:t>
      </w:r>
    </w:p>
    <w:bookmarkEnd w:id="299"/>
    <w:bookmarkStart w:name="z2579" w:id="300"/>
    <w:p>
      <w:pPr>
        <w:spacing w:after="0"/>
        <w:ind w:left="0"/>
        <w:jc w:val="both"/>
      </w:pPr>
      <w:r>
        <w:rPr>
          <w:rFonts w:ascii="Times New Roman"/>
          <w:b w:val="false"/>
          <w:i w:val="false"/>
          <w:color w:val="000000"/>
          <w:sz w:val="28"/>
        </w:rPr>
        <w:t>
      SРн – показатель незначительных нарушений;</w:t>
      </w:r>
    </w:p>
    <w:bookmarkEnd w:id="300"/>
    <w:bookmarkStart w:name="z2580" w:id="301"/>
    <w:p>
      <w:pPr>
        <w:spacing w:after="0"/>
        <w:ind w:left="0"/>
        <w:jc w:val="both"/>
      </w:pPr>
      <w:r>
        <w:rPr>
          <w:rFonts w:ascii="Times New Roman"/>
          <w:b w:val="false"/>
          <w:i w:val="false"/>
          <w:color w:val="000000"/>
          <w:sz w:val="28"/>
        </w:rPr>
        <w:t>
      SР1 – требуемое количество незначительных нарушений;</w:t>
      </w:r>
    </w:p>
    <w:bookmarkEnd w:id="301"/>
    <w:bookmarkStart w:name="z2581" w:id="302"/>
    <w:p>
      <w:pPr>
        <w:spacing w:after="0"/>
        <w:ind w:left="0"/>
        <w:jc w:val="both"/>
      </w:pPr>
      <w:r>
        <w:rPr>
          <w:rFonts w:ascii="Times New Roman"/>
          <w:b w:val="false"/>
          <w:i w:val="false"/>
          <w:color w:val="000000"/>
          <w:sz w:val="28"/>
        </w:rPr>
        <w:t>
      SР2 – количество выявленных незначительных нарушений;</w:t>
      </w:r>
    </w:p>
    <w:bookmarkEnd w:id="302"/>
    <w:bookmarkStart w:name="z2582" w:id="303"/>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303"/>
    <w:bookmarkStart w:name="z2583" w:id="304"/>
    <w:p>
      <w:pPr>
        <w:spacing w:after="0"/>
        <w:ind w:left="0"/>
        <w:jc w:val="both"/>
      </w:pPr>
      <w:r>
        <w:rPr>
          <w:rFonts w:ascii="Times New Roman"/>
          <w:b w:val="false"/>
          <w:i w:val="false"/>
          <w:color w:val="000000"/>
          <w:sz w:val="28"/>
        </w:rPr>
        <w:t>
      SР = SРз + SРн, где:</w:t>
      </w:r>
    </w:p>
    <w:bookmarkEnd w:id="304"/>
    <w:bookmarkStart w:name="z2584" w:id="305"/>
    <w:p>
      <w:pPr>
        <w:spacing w:after="0"/>
        <w:ind w:left="0"/>
        <w:jc w:val="both"/>
      </w:pPr>
      <w:r>
        <w:rPr>
          <w:rFonts w:ascii="Times New Roman"/>
          <w:b w:val="false"/>
          <w:i w:val="false"/>
          <w:color w:val="000000"/>
          <w:sz w:val="28"/>
        </w:rPr>
        <w:t>
      SР – показатель степени риска по нарушениям;</w:t>
      </w:r>
    </w:p>
    <w:bookmarkEnd w:id="305"/>
    <w:bookmarkStart w:name="z2585" w:id="306"/>
    <w:p>
      <w:pPr>
        <w:spacing w:after="0"/>
        <w:ind w:left="0"/>
        <w:jc w:val="both"/>
      </w:pPr>
      <w:r>
        <w:rPr>
          <w:rFonts w:ascii="Times New Roman"/>
          <w:b w:val="false"/>
          <w:i w:val="false"/>
          <w:color w:val="000000"/>
          <w:sz w:val="28"/>
        </w:rPr>
        <w:t>
      SРз – показатель значительных нарушений;</w:t>
      </w:r>
    </w:p>
    <w:bookmarkEnd w:id="306"/>
    <w:bookmarkStart w:name="z2586" w:id="307"/>
    <w:p>
      <w:pPr>
        <w:spacing w:after="0"/>
        <w:ind w:left="0"/>
        <w:jc w:val="both"/>
      </w:pPr>
      <w:r>
        <w:rPr>
          <w:rFonts w:ascii="Times New Roman"/>
          <w:b w:val="false"/>
          <w:i w:val="false"/>
          <w:color w:val="000000"/>
          <w:sz w:val="28"/>
        </w:rPr>
        <w:t>
      SРн – показатель незначительных нарушений.</w:t>
      </w:r>
    </w:p>
    <w:bookmarkEnd w:id="307"/>
    <w:bookmarkStart w:name="z2587" w:id="308"/>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308"/>
    <w:bookmarkStart w:name="z2588" w:id="309"/>
    <w:p>
      <w:pPr>
        <w:spacing w:after="0"/>
        <w:ind w:left="0"/>
        <w:jc w:val="both"/>
      </w:pPr>
      <w:r>
        <w:rPr>
          <w:rFonts w:ascii="Times New Roman"/>
          <w:b w:val="false"/>
          <w:i w:val="false"/>
          <w:color w:val="000000"/>
          <w:sz w:val="28"/>
        </w:rPr>
        <w:t>
      21. Расчет показателя степени риска по субъективным критериям, определенным в соответствии с пунктом 16 настоящих Критериев, производится по шкале от 0 до 100 баллов и осуществляется по следующей формуле:</w:t>
      </w:r>
    </w:p>
    <w:bookmarkEnd w:id="309"/>
    <w:bookmarkStart w:name="z2589"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0" w:id="311"/>
    <w:p>
      <w:pPr>
        <w:spacing w:after="0"/>
        <w:ind w:left="0"/>
        <w:jc w:val="both"/>
      </w:pPr>
      <w:r>
        <w:rPr>
          <w:rFonts w:ascii="Times New Roman"/>
          <w:b w:val="false"/>
          <w:i w:val="false"/>
          <w:color w:val="000000"/>
          <w:sz w:val="28"/>
        </w:rPr>
        <w:t>
      xi – показатель субъективного критерия,</w:t>
      </w:r>
    </w:p>
    <w:bookmarkEnd w:id="311"/>
    <w:bookmarkStart w:name="z2591" w:id="312"/>
    <w:p>
      <w:pPr>
        <w:spacing w:after="0"/>
        <w:ind w:left="0"/>
        <w:jc w:val="both"/>
      </w:pPr>
      <w:r>
        <w:rPr>
          <w:rFonts w:ascii="Times New Roman"/>
          <w:b w:val="false"/>
          <w:i w:val="false"/>
          <w:color w:val="000000"/>
          <w:sz w:val="28"/>
        </w:rPr>
        <w:t>
      wi – удельный вес показателя субъективного критерия xi,</w:t>
      </w:r>
    </w:p>
    <w:bookmarkEnd w:id="312"/>
    <w:bookmarkStart w:name="z2592" w:id="313"/>
    <w:p>
      <w:pPr>
        <w:spacing w:after="0"/>
        <w:ind w:left="0"/>
        <w:jc w:val="both"/>
      </w:pPr>
      <w:r>
        <w:rPr>
          <w:rFonts w:ascii="Times New Roman"/>
          <w:b w:val="false"/>
          <w:i w:val="false"/>
          <w:color w:val="000000"/>
          <w:sz w:val="28"/>
        </w:rPr>
        <w:t>
      n – количество показателей.</w:t>
      </w:r>
    </w:p>
    <w:bookmarkEnd w:id="313"/>
    <w:bookmarkStart w:name="z2593" w:id="314"/>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314"/>
    <w:bookmarkStart w:name="z2594" w:id="315"/>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315"/>
    <w:bookmarkStart w:name="z2595"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146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6" w:id="31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317"/>
    <w:bookmarkStart w:name="z2597" w:id="318"/>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318"/>
    <w:bookmarkStart w:name="z2598" w:id="319"/>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319"/>
    <w:bookmarkStart w:name="z2599" w:id="320"/>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16 настоящих Критериев.</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1" w:id="321"/>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на соответствие квалификационным требованиям</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22"/>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2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2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2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325"/>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2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2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327"/>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 и высшего или среднего фармацевтического, медицинского или технического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3" w:id="328"/>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 отношении медицинских организаций по вопросам  лекарственного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29"/>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пероральный прием, наложения трансдермальных терапевтических систем (пластырь, пленка);</w:t>
            </w:r>
          </w:p>
          <w:p>
            <w:pPr>
              <w:spacing w:after="20"/>
              <w:ind w:left="20"/>
              <w:jc w:val="both"/>
            </w:pPr>
            <w:r>
              <w:rPr>
                <w:rFonts w:ascii="Times New Roman"/>
                <w:b w:val="false"/>
                <w:i w:val="false"/>
                <w:color w:val="000000"/>
                <w:sz w:val="20"/>
              </w:rPr>
              <w:t>
2) в присутствии медицинской сестры, введения инъекций - в присутствии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(один)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30"/>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31"/>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32"/>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33"/>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34"/>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35"/>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35"/>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также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3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37"/>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38"/>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9"/>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40"/>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41"/>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42"/>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43"/>
          <w:p>
            <w:pPr>
              <w:spacing w:after="20"/>
              <w:ind w:left="20"/>
              <w:jc w:val="both"/>
            </w:pPr>
            <w:r>
              <w:rPr>
                <w:rFonts w:ascii="Times New Roman"/>
                <w:b w:val="false"/>
                <w:i w:val="false"/>
                <w:color w:val="000000"/>
                <w:sz w:val="20"/>
              </w:rPr>
              <w:t>
Наличие у эксплуатируемой медицинской техники:</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технологических процессов производства лекарственных средств и медицинских изделий согласно регистрационного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 системы обеспечения качества, документирование и контроль ее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44"/>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44"/>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45"/>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46"/>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346"/>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47"/>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48"/>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49"/>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50"/>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51"/>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52"/>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требованиям общих статей Государственной фармакопее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53"/>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54"/>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55"/>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Контрольный листок заполняется на латинском языке в соответствии с последовательностью технологии изготовления. Все расчеты записываются на обратной стороне контрольного листка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56"/>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 Выборочному физическому контролю подвергаются:</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57"/>
          <w:p>
            <w:pPr>
              <w:spacing w:after="20"/>
              <w:ind w:left="20"/>
              <w:jc w:val="both"/>
            </w:pPr>
            <w:r>
              <w:rPr>
                <w:rFonts w:ascii="Times New Roman"/>
                <w:b w:val="false"/>
                <w:i w:val="false"/>
                <w:color w:val="000000"/>
                <w:sz w:val="20"/>
              </w:rPr>
              <w:t>
Проведение химического контроля по показателям:</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p>
          <w:p>
            <w:pPr>
              <w:spacing w:after="20"/>
              <w:ind w:left="20"/>
              <w:jc w:val="both"/>
            </w:pP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58"/>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9"/>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359"/>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6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6"/>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w:t>
            </w:r>
          </w:p>
          <w:bookmarkEnd w:id="366"/>
          <w:p>
            <w:pPr>
              <w:spacing w:after="20"/>
              <w:ind w:left="20"/>
              <w:jc w:val="both"/>
            </w:pPr>
            <w:r>
              <w:rPr>
                <w:rFonts w:ascii="Times New Roman"/>
                <w:b w:val="false"/>
                <w:i w:val="false"/>
                <w:color w:val="000000"/>
                <w:sz w:val="20"/>
              </w:rPr>
              <w:t>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7"/>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p>
          <w:p>
            <w:pPr>
              <w:spacing w:after="20"/>
              <w:ind w:left="20"/>
              <w:jc w:val="both"/>
            </w:pP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8"/>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срок действия сертификата соответствия (для лекарственного средства или медицинского изделия).</w:t>
            </w:r>
          </w:p>
          <w:p>
            <w:pPr>
              <w:spacing w:after="20"/>
              <w:ind w:left="20"/>
              <w:jc w:val="both"/>
            </w:pPr>
            <w:r>
              <w:rPr>
                <w:rFonts w:ascii="Times New Roman"/>
                <w:b w:val="false"/>
                <w:i w:val="false"/>
                <w:color w:val="000000"/>
                <w:sz w:val="20"/>
              </w:rPr>
              <w:t>
Исправления, приписки, помарки в товаросопроводительных документах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9"/>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69"/>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7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7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7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Наличие у эксплуатируемой медицинской техники:</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8"/>
          <w:p>
            <w:pPr>
              <w:spacing w:after="20"/>
              <w:ind w:left="20"/>
              <w:jc w:val="both"/>
            </w:pPr>
            <w:r>
              <w:rPr>
                <w:rFonts w:ascii="Times New Roman"/>
                <w:b w:val="false"/>
                <w:i w:val="false"/>
                <w:color w:val="000000"/>
                <w:sz w:val="20"/>
              </w:rPr>
              <w:t>
Соблюдение сроков хранения рецептов:</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9"/>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правильного и рационального применения или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возможных побочных действий и противопоказаний;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взаимодействия с другими лекарственными средствами, мер предосторожности при их применении или использовании;</w:t>
            </w:r>
          </w:p>
          <w:p>
            <w:pPr>
              <w:spacing w:after="20"/>
              <w:ind w:left="20"/>
              <w:jc w:val="both"/>
            </w:pPr>
            <w:r>
              <w:rPr>
                <w:rFonts w:ascii="Times New Roman"/>
                <w:b w:val="false"/>
                <w:i w:val="false"/>
                <w:color w:val="000000"/>
                <w:sz w:val="20"/>
              </w:rPr>
              <w:t>
4) сроков годности и правил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0"/>
          <w:p>
            <w:pPr>
              <w:spacing w:after="20"/>
              <w:ind w:left="20"/>
              <w:jc w:val="both"/>
            </w:pPr>
            <w:r>
              <w:rPr>
                <w:rFonts w:ascii="Times New Roman"/>
                <w:b w:val="false"/>
                <w:i w:val="false"/>
                <w:color w:val="000000"/>
                <w:sz w:val="20"/>
              </w:rPr>
              <w:t>
Наличие у эксплуатируемой медицинской техники: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1"/>
          <w:p>
            <w:pPr>
              <w:spacing w:after="20"/>
              <w:ind w:left="20"/>
              <w:jc w:val="both"/>
            </w:pPr>
            <w:r>
              <w:rPr>
                <w:rFonts w:ascii="Times New Roman"/>
                <w:b w:val="false"/>
                <w:i w:val="false"/>
                <w:color w:val="000000"/>
                <w:sz w:val="20"/>
              </w:rPr>
              <w:t>
Обеспечение проведения предупреждающих мероприятий:</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
          <w:p>
            <w:pPr>
              <w:spacing w:after="20"/>
              <w:ind w:left="20"/>
              <w:jc w:val="both"/>
            </w:pPr>
            <w:r>
              <w:rPr>
                <w:rFonts w:ascii="Times New Roman"/>
                <w:b w:val="false"/>
                <w:i w:val="false"/>
                <w:color w:val="000000"/>
                <w:sz w:val="20"/>
              </w:rPr>
              <w:t>
5) ведение учета сроков действия заключений оценки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2"/>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p>
          <w:p>
            <w:pPr>
              <w:spacing w:after="20"/>
              <w:ind w:left="20"/>
              <w:jc w:val="both"/>
            </w:pPr>
            <w:r>
              <w:rPr>
                <w:rFonts w:ascii="Times New Roman"/>
                <w:b w:val="false"/>
                <w:i w:val="false"/>
                <w:color w:val="000000"/>
                <w:sz w:val="20"/>
              </w:rPr>
              <w:t>
3) наличия в сопроводительных документах сертификата соответствия или ссылки на него в накладной на отпуск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3"/>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4"/>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возврату и обмену не подлежат";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безрецептурная реализация лекарственных средств, предназначенных для отпуска по рецепту врача";</w:t>
            </w:r>
          </w:p>
          <w:p>
            <w:pPr>
              <w:spacing w:after="20"/>
              <w:ind w:left="20"/>
              <w:jc w:val="both"/>
            </w:pPr>
            <w:r>
              <w:rPr>
                <w:rFonts w:ascii="Times New Roman"/>
                <w:b w:val="false"/>
                <w:i w:val="false"/>
                <w:color w:val="000000"/>
                <w:sz w:val="20"/>
              </w:rPr>
              <w:t>
"Сроки хранения лекарственных препаратов, изготовляемых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5"/>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85"/>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7"/>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88"/>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9"/>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90"/>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91"/>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92"/>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В отношении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По источникам информаций, предусмотренных в подпунктах 2) -7) пункта 14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5" w:id="393"/>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сфере обращения лекарственных средств и медицинских изделий в соответствии со статьей 138 Предпринимательского кодекса Республики Казахстан в отношении всех субъектов (объектов)</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баллах (в сумме должно составлять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отрицательного результата анализа либо несоответствия лекарственных средств и медицинских изделий, выявленных в рамках </w:t>
            </w:r>
            <w:r>
              <w:rPr>
                <w:rFonts w:ascii="Times New Roman"/>
                <w:b w:val="false"/>
                <w:i w:val="false"/>
                <w:color w:val="000000"/>
                <w:sz w:val="20"/>
              </w:rPr>
              <w:t>Правил</w:t>
            </w:r>
            <w:r>
              <w:rPr>
                <w:rFonts w:ascii="Times New Roman"/>
                <w:b w:val="false"/>
                <w:i w:val="false"/>
                <w:color w:val="000000"/>
                <w:sz w:val="20"/>
              </w:rPr>
              <w:t xml:space="preserve"> проведения оценки качества лекарственных средств и медицинских изделий, зарегистрированных в Республике Казахстан, утвержденных приказом Министра здравоохранения РК от 20.12.20 года № ҚР ДСМ-282/2020, </w:t>
            </w:r>
            <w:r>
              <w:rPr>
                <w:rFonts w:ascii="Times New Roman"/>
                <w:b w:val="false"/>
                <w:i w:val="false"/>
                <w:color w:val="000000"/>
                <w:sz w:val="20"/>
              </w:rPr>
              <w:t>Правил</w:t>
            </w:r>
            <w:r>
              <w:rPr>
                <w:rFonts w:ascii="Times New Roman"/>
                <w:b w:val="false"/>
                <w:i w:val="false"/>
                <w:color w:val="000000"/>
                <w:sz w:val="2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утвержденных приказом И.о. Министра здравоохранения РК от 24.12.20 года № ҚР ДСМ-323/2020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отрицательного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отрицательного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4"/>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Республики Казахстан "О разрешениях и уведомлениях"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95"/>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 юридического лица:</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статьей 34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88" w:id="396"/>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w:t>
      </w:r>
    </w:p>
    <w:bookmarkEnd w:id="396"/>
    <w:p>
      <w:pPr>
        <w:spacing w:after="0"/>
        <w:ind w:left="0"/>
        <w:jc w:val="both"/>
      </w:pPr>
      <w:r>
        <w:rPr>
          <w:rFonts w:ascii="Times New Roman"/>
          <w:b w:val="false"/>
          <w:i w:val="false"/>
          <w:color w:val="ff0000"/>
          <w:sz w:val="28"/>
        </w:rPr>
        <w:t xml:space="preserve">
      Сноска. Приложение 16-в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06" w:id="397"/>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397"/>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bookmarkStart w:name="z2607" w:id="398"/>
      <w:r>
        <w:rPr>
          <w:rFonts w:ascii="Times New Roman"/>
          <w:b w:val="false"/>
          <w:i w:val="false"/>
          <w:color w:val="000000"/>
          <w:sz w:val="28"/>
        </w:rPr>
        <w:t>
      Адрес места нахождения</w:t>
      </w:r>
    </w:p>
    <w:bookmarkEnd w:id="398"/>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3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4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 в соответствии с нормативными правовыми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4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4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40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4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40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4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408"/>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4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410"/>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410"/>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412"/>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4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41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414"/>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4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41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w:t>
            </w:r>
          </w:p>
          <w:bookmarkEnd w:id="416"/>
          <w:p>
            <w:pPr>
              <w:spacing w:after="20"/>
              <w:ind w:left="20"/>
              <w:jc w:val="both"/>
            </w:pPr>
            <w:r>
              <w:rPr>
                <w:rFonts w:ascii="Times New Roman"/>
                <w:b w:val="false"/>
                <w:i w:val="false"/>
                <w:color w:val="000000"/>
                <w:sz w:val="20"/>
              </w:rPr>
              <w:t>
высшего или среднего фармацевтического, медицинского или технического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4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41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7" w:id="419"/>
      <w:r>
        <w:rPr>
          <w:rFonts w:ascii="Times New Roman"/>
          <w:b w:val="false"/>
          <w:i w:val="false"/>
          <w:color w:val="000000"/>
          <w:sz w:val="28"/>
        </w:rPr>
        <w:t>
      Должностное (ые) лицо (а)</w:t>
      </w:r>
    </w:p>
    <w:bookmarkEnd w:id="41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996" w:id="420"/>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медицинских организаций по вопросам лекарственного обеспечения</w:t>
      </w:r>
    </w:p>
    <w:bookmarkEnd w:id="420"/>
    <w:p>
      <w:pPr>
        <w:spacing w:after="0"/>
        <w:ind w:left="0"/>
        <w:jc w:val="both"/>
      </w:pPr>
      <w:r>
        <w:rPr>
          <w:rFonts w:ascii="Times New Roman"/>
          <w:b w:val="false"/>
          <w:i w:val="false"/>
          <w:color w:val="ff0000"/>
          <w:sz w:val="28"/>
        </w:rPr>
        <w:t xml:space="preserve">
      Сноска. Приложение 17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8" w:id="421"/>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21"/>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согласно Таблицам II, III, IV Списка наркотических средств психотропных веществ и прекурсоров, подлежащих контролю в Республике Казахстан,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 (далее – Правила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 утвержденных Правилами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22"/>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23"/>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4"/>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5"/>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6"/>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2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8"/>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28"/>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9"/>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0"/>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1"/>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2"/>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33"/>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34"/>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35"/>
          <w:p>
            <w:pPr>
              <w:spacing w:after="20"/>
              <w:ind w:left="20"/>
              <w:jc w:val="both"/>
            </w:pPr>
            <w:r>
              <w:rPr>
                <w:rFonts w:ascii="Times New Roman"/>
                <w:b w:val="false"/>
                <w:i w:val="false"/>
                <w:color w:val="000000"/>
                <w:sz w:val="20"/>
              </w:rPr>
              <w:t>
Наличие у эксплуатируемой медицинской техники:</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9" w:id="436"/>
      <w:r>
        <w:rPr>
          <w:rFonts w:ascii="Times New Roman"/>
          <w:b w:val="false"/>
          <w:i w:val="false"/>
          <w:color w:val="000000"/>
          <w:sz w:val="28"/>
        </w:rPr>
        <w:t>
      Должностное (ые) лицо (а)</w:t>
      </w:r>
    </w:p>
    <w:bookmarkEnd w:id="4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042" w:id="437"/>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bookmarkEnd w:id="437"/>
    <w:p>
      <w:pPr>
        <w:spacing w:after="0"/>
        <w:ind w:left="0"/>
        <w:jc w:val="both"/>
      </w:pPr>
      <w:r>
        <w:rPr>
          <w:rFonts w:ascii="Times New Roman"/>
          <w:b w:val="false"/>
          <w:i w:val="false"/>
          <w:color w:val="ff0000"/>
          <w:sz w:val="28"/>
        </w:rPr>
        <w:t xml:space="preserve">
      Сноска. Приложение 18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69" w:id="438"/>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38"/>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9"/>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39"/>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4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4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4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4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4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4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0" w:id="446"/>
      <w:r>
        <w:rPr>
          <w:rFonts w:ascii="Times New Roman"/>
          <w:b w:val="false"/>
          <w:i w:val="false"/>
          <w:color w:val="000000"/>
          <w:sz w:val="28"/>
        </w:rPr>
        <w:t>
      Должностное (ые) лицо (а)</w:t>
      </w:r>
    </w:p>
    <w:bookmarkEnd w:id="4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55" w:id="447"/>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bookmarkEnd w:id="447"/>
    <w:p>
      <w:pPr>
        <w:spacing w:after="0"/>
        <w:ind w:left="0"/>
        <w:jc w:val="both"/>
      </w:pPr>
      <w:r>
        <w:rPr>
          <w:rFonts w:ascii="Times New Roman"/>
          <w:b w:val="false"/>
          <w:i w:val="false"/>
          <w:color w:val="ff0000"/>
          <w:sz w:val="28"/>
        </w:rPr>
        <w:t xml:space="preserve">
      Сноска. Приложение 19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1" w:id="448"/>
      <w:r>
        <w:rPr>
          <w:rFonts w:ascii="Times New Roman"/>
          <w:b w:val="false"/>
          <w:i w:val="false"/>
          <w:color w:val="000000"/>
          <w:sz w:val="28"/>
        </w:rPr>
        <w:t xml:space="preserve">
      </w:t>
      </w:r>
      <w:r>
        <w:rPr>
          <w:rFonts w:ascii="Times New Roman"/>
          <w:b w:val="false"/>
          <w:i w:val="false"/>
          <w:color w:val="000000"/>
          <w:sz w:val="28"/>
        </w:rPr>
        <w:t>Государственный орган, назначивший проверку/профилактического контроля с посещением</w:t>
      </w:r>
    </w:p>
    <w:bookmarkEnd w:id="448"/>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4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4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4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4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4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4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4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459"/>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461"/>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4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4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4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4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466"/>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p>
          <w:p>
            <w:pPr>
              <w:spacing w:after="20"/>
              <w:ind w:left="20"/>
              <w:jc w:val="both"/>
            </w:pPr>
            <w:r>
              <w:rPr>
                <w:rFonts w:ascii="Times New Roman"/>
                <w:b w:val="false"/>
                <w:i w:val="false"/>
                <w:color w:val="000000"/>
                <w:sz w:val="20"/>
              </w:rPr>
              <w:t>
Все расчеты записываются на обратной стороне контрольного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4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4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46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470"/>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p>
          <w:p>
            <w:pPr>
              <w:spacing w:after="20"/>
              <w:ind w:left="20"/>
              <w:jc w:val="both"/>
            </w:pP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4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4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химического контроля по показателям: 1) подлинность, испытания на чистоту и допустимые пределы примесей (качественный анализ); 2) количественное определение (количественный анализ) лекарственных веществ, входящих в его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4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4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475"/>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4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47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47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47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480"/>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480"/>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48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48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48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48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48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4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48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48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48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49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49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49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49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49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495"/>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49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49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49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9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50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50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50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50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50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505"/>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506"/>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507"/>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50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50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51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51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512"/>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513"/>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514"/>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515"/>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51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517"/>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51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519"/>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52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52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522"/>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523"/>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524"/>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525"/>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526"/>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527"/>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28"/>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529"/>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530"/>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53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53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53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53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53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53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537"/>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9" w:id="538"/>
      <w:r>
        <w:rPr>
          <w:rFonts w:ascii="Times New Roman"/>
          <w:b w:val="false"/>
          <w:i w:val="false"/>
          <w:color w:val="000000"/>
          <w:sz w:val="28"/>
        </w:rPr>
        <w:t>
      Должностное (ые) лицо (а)</w:t>
      </w:r>
    </w:p>
    <w:bookmarkEnd w:id="53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62" w:id="539"/>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bookmarkEnd w:id="539"/>
    <w:p>
      <w:pPr>
        <w:spacing w:after="0"/>
        <w:ind w:left="0"/>
        <w:jc w:val="both"/>
      </w:pPr>
      <w:r>
        <w:rPr>
          <w:rFonts w:ascii="Times New Roman"/>
          <w:b w:val="false"/>
          <w:i w:val="false"/>
          <w:color w:val="ff0000"/>
          <w:sz w:val="28"/>
        </w:rPr>
        <w:t xml:space="preserve">
      Сноска. Приложение 20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3" w:id="540"/>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40"/>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41"/>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3) были защищены и не подвергались воздействию факторов внешней среды.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42"/>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номер и срок действия сертификата соответствия (для лекарственного средства или медицинского изделия). Исправления, приписки, помарки в товаросопроводительных документах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43"/>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43"/>
          <w:p>
            <w:pPr>
              <w:spacing w:after="20"/>
              <w:ind w:left="20"/>
              <w:jc w:val="both"/>
            </w:pPr>
            <w:r>
              <w:rPr>
                <w:rFonts w:ascii="Times New Roman"/>
                <w:b w:val="false"/>
                <w:i w:val="false"/>
                <w:color w:val="000000"/>
                <w:sz w:val="20"/>
              </w:rPr>
              <w:t>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44"/>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44"/>
          <w:p>
            <w:pPr>
              <w:spacing w:after="20"/>
              <w:ind w:left="20"/>
              <w:jc w:val="both"/>
            </w:pPr>
            <w:r>
              <w:rPr>
                <w:rFonts w:ascii="Times New Roman"/>
                <w:b w:val="false"/>
                <w:i w:val="false"/>
                <w:color w:val="000000"/>
                <w:sz w:val="20"/>
              </w:rPr>
              <w:t>
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45"/>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46"/>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47"/>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48"/>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49"/>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50"/>
          <w:p>
            <w:pPr>
              <w:spacing w:after="20"/>
              <w:ind w:left="20"/>
              <w:jc w:val="both"/>
            </w:pPr>
            <w:r>
              <w:rPr>
                <w:rFonts w:ascii="Times New Roman"/>
                <w:b w:val="false"/>
                <w:i w:val="false"/>
                <w:color w:val="000000"/>
                <w:sz w:val="20"/>
              </w:rPr>
              <w:t>
Наличие у эксплуатируемой медицинской техники:</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5" w:id="551"/>
      <w:r>
        <w:rPr>
          <w:rFonts w:ascii="Times New Roman"/>
          <w:b w:val="false"/>
          <w:i w:val="false"/>
          <w:color w:val="000000"/>
          <w:sz w:val="28"/>
        </w:rPr>
        <w:t>
      Должностное (ые) лицо (а)</w:t>
      </w:r>
    </w:p>
    <w:bookmarkEnd w:id="5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102" w:id="552"/>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bookmarkEnd w:id="552"/>
    <w:p>
      <w:pPr>
        <w:spacing w:after="0"/>
        <w:ind w:left="0"/>
        <w:jc w:val="both"/>
      </w:pPr>
      <w:r>
        <w:rPr>
          <w:rFonts w:ascii="Times New Roman"/>
          <w:b w:val="false"/>
          <w:i w:val="false"/>
          <w:color w:val="ff0000"/>
          <w:sz w:val="28"/>
        </w:rPr>
        <w:t xml:space="preserve">
      Сноска. Приложение 21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5" w:id="553"/>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53"/>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54"/>
          <w:p>
            <w:pPr>
              <w:spacing w:after="20"/>
              <w:ind w:left="20"/>
              <w:jc w:val="both"/>
            </w:pPr>
            <w:r>
              <w:rPr>
                <w:rFonts w:ascii="Times New Roman"/>
                <w:b w:val="false"/>
                <w:i w:val="false"/>
                <w:color w:val="000000"/>
                <w:sz w:val="20"/>
              </w:rPr>
              <w:t>
Соблюдение сроков хранения рецептов:</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достоверной информации относительно: 1) правильного и рационального применения или использования; 2) возможных побочных действий и противопоказаний; 3) взаимодействия с другими лекарственными средствами, мер предосторожности при их применении или использовании; 4) сроков годности и правил хранения в домашних условиях; 5) правил эксплуатации, комплектности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55"/>
          <w:p>
            <w:pPr>
              <w:spacing w:after="20"/>
              <w:ind w:left="20"/>
              <w:jc w:val="both"/>
            </w:pPr>
            <w:r>
              <w:rPr>
                <w:rFonts w:ascii="Times New Roman"/>
                <w:b w:val="false"/>
                <w:i w:val="false"/>
                <w:color w:val="000000"/>
                <w:sz w:val="20"/>
              </w:rPr>
              <w:t>
Наличие у эксплуатируемой медицинской техники:</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предупреждающих мероприятий: 1) контроль качества при приемке и реализации; 2) соблюдение правил и сроков хранения лекарственных средств, ведение учета лекарственных средств с ограниченным сроком годности; 3) исправность и точность весо-измерительных приборов; 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 5) ведение учета сроков действия заключений оценки безопасности 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 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 2) соответствия указанным в сопроводительных документах наименования, дозировки, фасовки, количества, партии (серии) продукции; 3) наличия в сопроводительных документах сертификата соответствия или ссылки на него в накладной на отпуск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56"/>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57"/>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 "Лекарственные средства возврату и обмену не подлежат";</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 "Сроки хранения лекарственных препаратов, изготовляемых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58"/>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59"/>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60"/>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61"/>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62"/>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63"/>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63"/>
          <w:p>
            <w:pPr>
              <w:spacing w:after="20"/>
              <w:ind w:left="20"/>
              <w:jc w:val="both"/>
            </w:pPr>
            <w:r>
              <w:rPr>
                <w:rFonts w:ascii="Times New Roman"/>
                <w:b w:val="false"/>
                <w:i w:val="false"/>
                <w:color w:val="000000"/>
                <w:sz w:val="20"/>
              </w:rPr>
              <w:t>
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64"/>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6" w:id="565"/>
      <w:r>
        <w:rPr>
          <w:rFonts w:ascii="Times New Roman"/>
          <w:b w:val="false"/>
          <w:i w:val="false"/>
          <w:color w:val="000000"/>
          <w:sz w:val="28"/>
        </w:rPr>
        <w:t>
      Должностное (ые) лицо (а)</w:t>
      </w:r>
    </w:p>
    <w:bookmarkEnd w:id="5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7" w:id="566"/>
    <w:p>
      <w:pPr>
        <w:spacing w:after="0"/>
        <w:ind w:left="0"/>
        <w:jc w:val="left"/>
      </w:pPr>
      <w:r>
        <w:rPr>
          <w:rFonts w:ascii="Times New Roman"/>
          <w:b/>
          <w:i w:val="false"/>
          <w:color w:val="000000"/>
        </w:rPr>
        <w:t xml:space="preserve"> Проверочный лист</w:t>
      </w:r>
    </w:p>
    <w:bookmarkEnd w:id="566"/>
    <w:p>
      <w:pPr>
        <w:spacing w:after="0"/>
        <w:ind w:left="0"/>
        <w:jc w:val="both"/>
      </w:pPr>
      <w:r>
        <w:rPr>
          <w:rFonts w:ascii="Times New Roman"/>
          <w:b w:val="false"/>
          <w:i w:val="false"/>
          <w:color w:val="ff0000"/>
          <w:sz w:val="28"/>
        </w:rPr>
        <w:t xml:space="preserve">
      Сноска. Приложение 22 -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8" w:id="567"/>
      <w:r>
        <w:rPr>
          <w:rFonts w:ascii="Times New Roman"/>
          <w:b w:val="false"/>
          <w:i w:val="false"/>
          <w:color w:val="000000"/>
          <w:sz w:val="28"/>
        </w:rPr>
        <w:t>
      в сфере качества оказания медицинских услуг</w:t>
      </w:r>
    </w:p>
    <w:bookmarkEnd w:id="56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которому толщина фрагментов ткани составляет 5 миллиметров (далее – мм), средний диаметр - не более 24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протоколе патологоанатомического исследования биопсийного (операционного) и аутопсийного материала микроскопического описания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сортировки и подготовки к утилизации биологических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при патологанатомической диагностике при неустановленной непосредственной причины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результатов вскрытия в виде протокола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причину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направивший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9" w:id="568"/>
      <w:r>
        <w:rPr>
          <w:rFonts w:ascii="Times New Roman"/>
          <w:b w:val="false"/>
          <w:i w:val="false"/>
          <w:color w:val="000000"/>
          <w:sz w:val="28"/>
        </w:rPr>
        <w:t>
      Должностное (ые) лицо (а) ____________________________________ ____________</w:t>
      </w:r>
    </w:p>
    <w:bookmarkEnd w:id="5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0" w:id="569"/>
    <w:p>
      <w:pPr>
        <w:spacing w:after="0"/>
        <w:ind w:left="0"/>
        <w:jc w:val="left"/>
      </w:pPr>
      <w:r>
        <w:rPr>
          <w:rFonts w:ascii="Times New Roman"/>
          <w:b/>
          <w:i w:val="false"/>
          <w:color w:val="000000"/>
        </w:rPr>
        <w:t xml:space="preserve"> Проверочный лист</w:t>
      </w:r>
    </w:p>
    <w:bookmarkEnd w:id="569"/>
    <w:p>
      <w:pPr>
        <w:spacing w:after="0"/>
        <w:ind w:left="0"/>
        <w:jc w:val="both"/>
      </w:pPr>
      <w:r>
        <w:rPr>
          <w:rFonts w:ascii="Times New Roman"/>
          <w:b w:val="false"/>
          <w:i w:val="false"/>
          <w:color w:val="ff0000"/>
          <w:sz w:val="28"/>
        </w:rPr>
        <w:t xml:space="preserve">
      Сноска. Приложение 23 -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1" w:id="570"/>
      <w:r>
        <w:rPr>
          <w:rFonts w:ascii="Times New Roman"/>
          <w:b w:val="false"/>
          <w:i w:val="false"/>
          <w:color w:val="000000"/>
          <w:sz w:val="28"/>
        </w:rPr>
        <w:t>
      в сфере качества оказания медицинских услуг</w:t>
      </w:r>
    </w:p>
    <w:bookmarkEnd w:id="57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субъектов (объектов), независимо от деятельности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2" w:id="571"/>
      <w:r>
        <w:rPr>
          <w:rFonts w:ascii="Times New Roman"/>
          <w:b w:val="false"/>
          <w:i w:val="false"/>
          <w:color w:val="000000"/>
          <w:sz w:val="28"/>
        </w:rPr>
        <w:t>
      Должностное (ые) лицо (а) ____________________________________ ____________</w:t>
      </w:r>
    </w:p>
    <w:bookmarkEnd w:id="5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4" w:id="572"/>
    <w:p>
      <w:pPr>
        <w:spacing w:after="0"/>
        <w:ind w:left="0"/>
        <w:jc w:val="left"/>
      </w:pPr>
      <w:r>
        <w:rPr>
          <w:rFonts w:ascii="Times New Roman"/>
          <w:b/>
          <w:i w:val="false"/>
          <w:color w:val="000000"/>
        </w:rPr>
        <w:t xml:space="preserve"> Проверочный лист</w:t>
      </w:r>
    </w:p>
    <w:bookmarkEnd w:id="572"/>
    <w:p>
      <w:pPr>
        <w:spacing w:after="0"/>
        <w:ind w:left="0"/>
        <w:jc w:val="both"/>
      </w:pPr>
      <w:r>
        <w:rPr>
          <w:rFonts w:ascii="Times New Roman"/>
          <w:b w:val="false"/>
          <w:i w:val="false"/>
          <w:color w:val="ff0000"/>
          <w:sz w:val="28"/>
        </w:rPr>
        <w:t xml:space="preserve">
      Сноска. Совместный приказ дополнен приложением 24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5" w:id="573"/>
      <w:r>
        <w:rPr>
          <w:rFonts w:ascii="Times New Roman"/>
          <w:b w:val="false"/>
          <w:i w:val="false"/>
          <w:color w:val="000000"/>
          <w:sz w:val="28"/>
        </w:rPr>
        <w:t>
      в сфере качества оказания медицинских услуг</w:t>
      </w:r>
    </w:p>
    <w:bookmarkEnd w:id="57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субъектов (объектов), оказывающих помощь в области ядерной медицины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основных задачах и направлениях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пациентов на проведение ПЭТ/КТ, ПЭТ/МРТ, ОФЭКТ, ОФЭКТ/КТ исследования в отделение РНД профильными специалистами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врачом ядерной медицины интерпретация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направлении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проведении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доставлении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подтверждающей документации о проведении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ведении учетно-отчетной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6" w:id="574"/>
      <w:r>
        <w:rPr>
          <w:rFonts w:ascii="Times New Roman"/>
          <w:b w:val="false"/>
          <w:i w:val="false"/>
          <w:color w:val="000000"/>
          <w:sz w:val="28"/>
        </w:rPr>
        <w:t>
      Должностное (ые) лицо (а) ____________________________________ ____________</w:t>
      </w:r>
    </w:p>
    <w:bookmarkEnd w:id="5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3172" w:id="575"/>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государственной экспертной организацией в сфере обращения лекарственных средств и медицинских изделий</w:t>
      </w:r>
    </w:p>
    <w:bookmarkEnd w:id="575"/>
    <w:p>
      <w:pPr>
        <w:spacing w:after="0"/>
        <w:ind w:left="0"/>
        <w:jc w:val="both"/>
      </w:pPr>
      <w:r>
        <w:rPr>
          <w:rFonts w:ascii="Times New Roman"/>
          <w:b w:val="false"/>
          <w:i w:val="false"/>
          <w:color w:val="ff0000"/>
          <w:sz w:val="28"/>
        </w:rPr>
        <w:t xml:space="preserve">
      Сноска. Совместный приказ дополнен приложением 25 в соответствии с совместным приказом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73" w:id="576"/>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76"/>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4" w:id="577"/>
      <w:r>
        <w:rPr>
          <w:rFonts w:ascii="Times New Roman"/>
          <w:b w:val="false"/>
          <w:i w:val="false"/>
          <w:color w:val="000000"/>
          <w:sz w:val="28"/>
        </w:rPr>
        <w:t>
      Должностное (ые) лицо (а)</w:t>
      </w:r>
    </w:p>
    <w:bookmarkEnd w:id="5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