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e177" w14:textId="97fe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16 ноября 2015 года № 9-3/1000 "Об утверждении стандарта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30 ноября 2018 года № 484. Зарегистрирован в Министерстве юстиции Республики Казахстан 7 декабря 2018 года № 17900. Утратил силу приказом Министра сельского хозяйства Республики Казахстан от 5 ноября 2020 года № 340.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05.11.2020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ноября 2015 года № 9-3/1000 "Об утверждении стандарта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(зарегистрирован в Реестре государственной регистрации нормативных правовых актов № 12437, опубликован 21 декабря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9-3/1000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bookmarkEnd w:id="13"/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(далее – государственная услуга).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Астаны, Алматы и Шымкент (далее – услугодатель).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18"/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на портал – 3 (три) рабочих дня;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(тридцать) минут.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предусмотренных пунктом 10 настоящего стандарта государственной услуги.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юридическим лицам (далее – услугополучатель).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направляется уведомление о результате оказания государственной услуги в форме электронного документа, согласно приложениям 1 и 2 к настоящему стандарту государственной услуги. Уведомление направляется на адрес электронной почты, указанный услугополучателем при регистрации в информационной системе субсидирования.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прием заявок или выдача результатов оказания государственной услуги осуществляется следующим рабочим днем).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Услугополучатель представляет на портал в форме электронного документа, удостоверенного ЭЦП услугополучателя заявку на получение субсидий согласно приложению 3 к настоящему стандарту государственной услуги.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принимаются с 1 февраля по 1 декабря (включительно) года, следующего за отчетным.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заявки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условиям, установленными Правилами субсидирования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2015 года № 9-3/271 (зарегистрирован в Реестре государственной регистрации нормативных правовых актов Республики Казахстан № 11008).</w:t>
      </w:r>
    </w:p>
    <w:bookmarkEnd w:id="35"/>
    <w:bookmarkStart w:name="z6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лиц, работников</w:t>
      </w:r>
      <w:r>
        <w:br/>
      </w:r>
      <w:r>
        <w:rPr>
          <w:rFonts w:ascii="Times New Roman"/>
          <w:b/>
          <w:i w:val="false"/>
          <w:color w:val="000000"/>
        </w:rPr>
        <w:t>по вопросам оказания государственных услуг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в рабочие дни по адресам, указанным в пункте 13 настоящего стандарта государственной услуги.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услугодателем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(бездействий) работника услугодателя можно получить по телефонам Единого контакт-центра: 1414, 8-800-080-7777.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"личного кабинета" на портале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оказания государственной услуги, услугополучатель обращается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15 апреля 2013 года "О государственных услугах".</w:t>
      </w:r>
    </w:p>
    <w:bookmarkEnd w:id="47"/>
    <w:bookmarkStart w:name="z7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соответствующего услугодателя;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Министерства: www.mgov.kz, раздел "Государственные услуги", подраздел "Адреса мест оказания государственной услуги".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оказания государственной услуги в режиме удаленного доступа посредством Единого контакт-центра.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портале. Единый контакт-центр: 1414, 8-800-080-7777.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заготовительным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 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уплаченного в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исчисленного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добавленную стоимость"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8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br/>
      </w:r>
      <w:r>
        <w:rPr>
          <w:rFonts w:ascii="Times New Roman"/>
          <w:b/>
          <w:i w:val="false"/>
          <w:color w:val="000000"/>
        </w:rPr>
        <w:t>Уважаемый (-ая)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(услугополучатель)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Вашей заявке №________ от "__" _______ 20__ года оказана государственная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услуга и уведомляем о перечислении на Ваш расчетный счет №__________ суммы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размере _________ тенге платежным поручением от "__" ___________ 20__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заготовительным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 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уплаченного в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исчисленного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добавленную стоимость"</w:t>
            </w:r>
          </w:p>
        </w:tc>
      </w:tr>
    </w:tbl>
    <w:bookmarkStart w:name="z10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5"/>
    <w:bookmarkStart w:name="z10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br/>
      </w:r>
      <w:r>
        <w:rPr>
          <w:rFonts w:ascii="Times New Roman"/>
          <w:b/>
          <w:i w:val="false"/>
          <w:color w:val="000000"/>
        </w:rPr>
        <w:t>Уважаемый (-ая)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(услугополучатель)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Вашей заявке № __________ от "__" _________ 20 ___ года в предоставлении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отказано по 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заготовительным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 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уплаченного в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исчисленного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добавленную стоимость"</w:t>
            </w:r>
          </w:p>
        </w:tc>
      </w:tr>
    </w:tbl>
    <w:bookmarkStart w:name="z11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7"/>
    <w:bookmarkStart w:name="z11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Кому: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местного исполнительного органа)</w:t>
      </w:r>
      <w:r>
        <w:br/>
      </w:r>
      <w:r>
        <w:rPr>
          <w:rFonts w:ascii="Times New Roman"/>
          <w:b/>
          <w:i w:val="false"/>
          <w:color w:val="000000"/>
        </w:rPr>
        <w:t>От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заготовительной организации)</w:t>
      </w:r>
    </w:p>
    <w:bookmarkEnd w:id="58"/>
    <w:bookmarkStart w:name="z11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регистрационного учета заявителя в органах государственных доходов на момент подачи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59"/>
    <w:bookmarkStart w:name="z11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перечисление субсидий в размере суммы налога на добавленную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стоимость, уплаченного в бюджет в пределах исчисленного налога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добавленную стоимость за _________ год</w:t>
      </w:r>
    </w:p>
    <w:bookmarkEnd w:id="60"/>
    <w:bookmarkStart w:name="z11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выплатить мне субсидии в размере суммы налога на добавленную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стоимость (далее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НДС), уплаченного в бюджет в пределах исчисленного за _________ год, в размере 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Данные заготовительной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__________________________________.</w:t>
      </w:r>
      <w:r>
        <w:rPr>
          <w:rFonts w:ascii="Times New Roman"/>
          <w:b w:val="false"/>
          <w:i w:val="false"/>
          <w:color w:val="000000"/>
          <w:sz w:val="28"/>
        </w:rPr>
        <w:t>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Сведения текущего счета заготовительной организации в банке второго уровня: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Реквизиты банка: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банка: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БИК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ИИК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____________________________________________________________.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по договору купли-продажи между сельскохозяйственным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товаропроизводителем, сельскохозяйственными кооперативами и заготовительной организацией: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2199"/>
        <w:gridCol w:w="1025"/>
        <w:gridCol w:w="1025"/>
        <w:gridCol w:w="2068"/>
        <w:gridCol w:w="1595"/>
        <w:gridCol w:w="1025"/>
        <w:gridCol w:w="1311"/>
        <w:gridCol w:w="1027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ИИН/БИН продавца сельскохозяйственной продукции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 НДС (тенге)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продавца сельскохозяйственной продукции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продукции, килограммов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оплаты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счетах-фактурах заготовительной организации, подтверждающих реализацию сельскохозяйственной продукции:</w:t>
      </w:r>
    </w:p>
    <w:bookmarkEnd w:id="62"/>
    <w:bookmarkStart w:name="z13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счет-фактуры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сельскохозяйственной продукции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единица измерения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 сельскохозяйственной продукции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цена с НДС, (тенге)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всего стоимость реализации (тенге) __________________________________________.</w:t>
      </w:r>
    </w:p>
    <w:bookmarkEnd w:id="63"/>
    <w:bookmarkStart w:name="z14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из налоговой декларации: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1294"/>
        <w:gridCol w:w="148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исчисленного к уплате НДС по декларациям за отчетный год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НДС, уплаченная в бюджет по декларациям за отчетный год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совокупного годового дохода за отчетный год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дохода от реализации продукции по перечню, установленному пунктом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(далее – перечень) за отчетный год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дохода от реализации продукции по перечню в общей сумме совокупного годового дохода (не менее 90%)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 к перечислению на счет заготовительной организации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уведомлений о приеме налоговой отчетности органами государственных доходов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сумм субсидий прилагается по форме, согласно приложению, к настоящей заявке.</w:t>
      </w:r>
    </w:p>
    <w:bookmarkEnd w:id="65"/>
    <w:bookmarkStart w:name="z14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 и иной информации.</w:t>
      </w:r>
    </w:p>
    <w:bookmarkEnd w:id="66"/>
    <w:bookmarkStart w:name="z14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при проверке несоответствия представленных сведений и расчета сумм субсидий, обязуемся в течение десяти рабочих дней произвести возврат незаконно полученных денежных средств.</w:t>
      </w:r>
    </w:p>
    <w:bookmarkEnd w:id="67"/>
    <w:bookmarkStart w:name="z14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00:00 часов "__" __________ 20__ года:</w:t>
      </w:r>
    </w:p>
    <w:bookmarkEnd w:id="68"/>
    <w:bookmarkStart w:name="z15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69"/>
    <w:bookmarkStart w:name="z15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70"/>
    <w:bookmarkStart w:name="z15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заявки:</w:t>
      </w:r>
    </w:p>
    <w:bookmarkEnd w:id="71"/>
    <w:bookmarkStart w:name="z15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управлением в 00:00 часов "__" ______ 20__ года:</w:t>
      </w:r>
    </w:p>
    <w:bookmarkEnd w:id="72"/>
    <w:bookmarkStart w:name="z15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73"/>
    <w:bookmarkStart w:name="z15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заявке на перечисление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в размере суммы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уплаченного в бюджет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добавленную стоимость</w:t>
            </w:r>
          </w:p>
        </w:tc>
      </w:tr>
    </w:tbl>
    <w:bookmarkStart w:name="z16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75"/>
    <w:bookmarkStart w:name="z16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сумм субсидий за ______ год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1944"/>
        <w:gridCol w:w="1419"/>
        <w:gridCol w:w="1419"/>
        <w:gridCol w:w="1420"/>
        <w:gridCol w:w="2074"/>
        <w:gridCol w:w="2605"/>
      </w:tblGrid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электронного счета-фактуры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получателя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(объем)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товара без НДС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2255"/>
        <w:gridCol w:w="709"/>
        <w:gridCol w:w="1941"/>
        <w:gridCol w:w="2439"/>
        <w:gridCol w:w="3385"/>
      </w:tblGrid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товара без НДС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НДС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допустимая стоимость единицы продукции без НДС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реализации по максимально допустимой стоимости без НДС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НДС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НДС, подлежащая субсидированию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8 = графа 6*графу 7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9 = графа 8 * 12 %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11 =графа 6* графу 10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12=графа 11 * 12 %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графа 13 = графе 12, если графа 7 больше или равна графе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графа 13 = графе 9, если графа 7 меньше графы 10</w:t>
            </w:r>
          </w:p>
          <w:bookmarkEnd w:id="78"/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 сумма НДС, подлежащая субсидированию, не должна превышать сумму НДС, уплаченную в бюджет в пределах исчисленной за отчетный год по лицевому счету налогоплательщика (сведения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субсидирования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стоимость).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