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8833" w14:textId="b588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22 октября 2018 года № 429. Зарегистрирован в Министерстве юстиции Республики Казахстан 8 декабря 2018 года № 17902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июня 2015 года № 6-3/597 "Об утверждении Правил субсидирования стоимости услуг по подаче воды сельскохозяйственным товаропроизводителям" (зарегистрирован в Реестре государственной регистрации нормативных правовых актов № 12714, опубликован 13 января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стоимости услуг по подаче воды сельскохозяйственным товаропроизводителям, утвержденные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коммуникаций Республики Казахстан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6-3/597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стоимости услуг по подаче</w:t>
      </w:r>
      <w:r>
        <w:br/>
      </w:r>
      <w:r>
        <w:rPr>
          <w:rFonts w:ascii="Times New Roman"/>
          <w:b/>
          <w:i w:val="false"/>
          <w:color w:val="000000"/>
        </w:rPr>
        <w:t>воды сельскохозяйственным товаропроизводителям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стоимости услуг по подаче воды сельскохозяйственным товаропроизводителям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 и определяют порядок субсидирования стоимости услуг по подаче воды сельскохозяйственным товаропроизводителям (далее – СХТП).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лицевой счет – совокупность записей, содержащихся в реестре, позволяющих идентифицировать зарегистрированное лицо с целью регистрации предложений и заявок на субсидирование и учета операций по ним;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поставщик услуг – лицо, обеспечивающее доступ к информационной системе субсидирования и ее сопровождение, определяемое управлением сельского хозяйства области, городов республиканского значения или Управлением по инвестициям и развитию предпринимательства города Астаны (далее – Управление) в соответствии с законодательством о государственных закупках;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заявка – электронная заявка на получение СХТП субсидий на возмещение стоимости услуг по подаче воды;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услуги по подаче поливной воды – подача воды путем ее забора из водоисточника (река, родник, оросительная система, распределитель, водовыдел), транспортировки и распределения по водоводам (каналам, трубопроводам) и ее подача в точки выдела воды СХТП;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вододатель – физическое или юридическое лицо, осуществляющее подачу воды СХТП и являющееся субъектом естественной монополии по оказанию услуг водохозяйственных систем;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– финансирование конкретных получателей субсидий на безвозмездной и невозвратной основе, осуществляемое за счет бюджетных средств;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субсидирования – организационно-упорядоченная совокупность информационно-коммуникационных технологий,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регистрации заявки получение субсидий, а также ее обработки посредством автоматической проверки заявки на соответствие условиям субсидирования;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веб-портал информационной системы субсидирования интернет-ресурс, размещенный в сети Интернет, предоставляющий доступ к информационной системе субсидирования;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электронный реестр заявок на субсидирование (далее – реестр) – совокупность сведений о заявках на субсидирование агропромышленного комплекса, финансовых институтах, и иные сведения, отраженные в информационной системе субсидирования;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карта поля – информация о поле, расположенном на земельном участке сельскохозяйственного назначения, включающая координаты поворотных точек, информацию о севооборотах за последние два года, и данные со спутников дистанционного зондирования земли;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4"/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Получателями субсидий являются СХТП, которые приобрели у вододателя услуги по подаче поливной воды и понесли затраты по их оплате.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Объемы поставленной воды СХТП определяются в точке выдела.</w:t>
      </w:r>
    </w:p>
    <w:bookmarkEnd w:id="26"/>
    <w:bookmarkStart w:name="z5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Размер выделяемых субсидий на один кубический метр поставленной воды устанавливается дифференцированно, в процентном отношении от тарифов,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"О естественных монополиях" (далее - Закон о естественных монополиях), для СХТП соответствующим территориальным департаментом Комитета по регулированию естественных монополий, защите конкуренции и прав потребителей Министерства национальной экономики Республики Казахстан,  согласно размерам субсидий на 1 кубический метр (далее - м3) приобретенной поливной воды, указанным в пункте 9 настоящих Правил.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субсидии СХТП оплачивает вододателю разницу между действующим тарифом и субсидируемой частью тарифа, а остальную разницу СХТП оплачивает вододателю после получения субсидий. При этом все условия оплаты субсидии должны прописываться в договоре между вододателем и СХТП.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ежегодно в срок до 1 февраля размещает на веб-портале тарифы на подачу воды, утвержденные для СХТП соответствующим территориальным управлением Комитета по регулированию естественных монополий, защите конкуренции и прав потребителей Министерства национальной экономики Республики Казахстан.</w:t>
      </w:r>
    </w:p>
    <w:bookmarkEnd w:id="29"/>
    <w:bookmarkStart w:name="z5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в течение трех рабочих дней после утверждения индивидуального помесячного плана финансирования по субсидированию стоимости услуг по подаче воды сельхозтоваропроизводителям (далее – План финансирования) размещают его на веб-портале.</w:t>
      </w:r>
    </w:p>
    <w:bookmarkEnd w:id="30"/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стоимости услуг по подаче воды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 товаропроизводителям</w:t>
      </w:r>
    </w:p>
    <w:bookmarkEnd w:id="31"/>
    <w:bookmarkStart w:name="z5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Условия получения субсидий</w:t>
      </w:r>
    </w:p>
    <w:bookmarkEnd w:id="32"/>
    <w:bookmarkStart w:name="z5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Субсидии, выплачиваются при соблюдении следующих условий: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подачи СХТП заявки на получение субсидий на услуги по подаче поливной воды посредством веб-портала "электронного правительства", по форме согласно приложению к настоящим Правилам.</w:t>
      </w:r>
    </w:p>
    <w:bookmarkEnd w:id="34"/>
    <w:bookmarkStart w:name="z5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взаимодействие веб-портала "электронного правительства" и веб-портала осуществляется в соответствии с законодательством Республики Казахстан;</w:t>
      </w:r>
    </w:p>
    <w:bookmarkEnd w:id="35"/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заявки в информационной системе субсидирования.</w:t>
      </w:r>
    </w:p>
    <w:bookmarkEnd w:id="36"/>
    <w:bookmarkStart w:name="z6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СХТП лицевого счета в информационной системе субсидирования, он может самостоятельно осуществить регистрацию заявки в информационной системе субсидирования, в этом случае подача заявки не требуется, и она считается поданной с момента такой регистрации;</w:t>
      </w:r>
    </w:p>
    <w:bookmarkEnd w:id="37"/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наличии лицевого счета в информационной системе субсидирования у СХТП, данные которого подтверждены в результате информационного взаимодействия информационной системы субсидирования с государственными базами данных "Юридические лица" или "Физические лица";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подтверждении затрат на приобретение услуг по подаче поливной воды в результате информационного взаимодействия информационной системы субсидирования и информационной системы по приему и обработке электронных счетов-фактур (наличие соответствующего электронного счета-фактуры вододателя);</w:t>
      </w:r>
    </w:p>
    <w:bookmarkEnd w:id="39"/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регистрации в информационной системе субсидирования электронных карт полей на всю площадь пашни земельных участков, принадлежащих СХТП на праве землепользования и (или) частной собственности.</w:t>
      </w:r>
    </w:p>
    <w:bookmarkEnd w:id="40"/>
    <w:bookmarkStart w:name="z6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расчета субсидий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составляет 50 % от тарифа с налогом на добавленную стоимость (далее – НДС) для рисовых систем.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других СХТП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кубический метр поставленной воды устанавливается дифференцированно, в процентном отношении от тарифов, независимо от способов полива и составляет: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140"/>
        <w:gridCol w:w="753"/>
        <w:gridCol w:w="2407"/>
      </w:tblGrid>
      <w:tr>
        <w:trPr>
          <w:trHeight w:val="30" w:hRule="atLeast"/>
        </w:trPr>
        <w:tc>
          <w:tcPr>
            <w:tcW w:w="9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0,4 до 2,0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</w:t>
            </w:r>
          </w:p>
        </w:tc>
        <w:tc>
          <w:tcPr>
            <w:tcW w:w="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</w:tr>
      <w:tr>
        <w:trPr>
          <w:trHeight w:val="30" w:hRule="atLeast"/>
        </w:trPr>
        <w:tc>
          <w:tcPr>
            <w:tcW w:w="9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2,01 до 4,0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 -</w:t>
            </w:r>
          </w:p>
        </w:tc>
        <w:tc>
          <w:tcPr>
            <w:tcW w:w="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65%</w:t>
            </w:r>
          </w:p>
        </w:tc>
      </w:tr>
      <w:tr>
        <w:trPr>
          <w:trHeight w:val="30" w:hRule="atLeast"/>
        </w:trPr>
        <w:tc>
          <w:tcPr>
            <w:tcW w:w="9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4,01 до 9,0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 -</w:t>
            </w:r>
          </w:p>
        </w:tc>
        <w:tc>
          <w:tcPr>
            <w:tcW w:w="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</w:t>
            </w:r>
          </w:p>
        </w:tc>
      </w:tr>
      <w:tr>
        <w:trPr>
          <w:trHeight w:val="30" w:hRule="atLeast"/>
        </w:trPr>
        <w:tc>
          <w:tcPr>
            <w:tcW w:w="9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9,01 до 15,0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 -</w:t>
            </w:r>
          </w:p>
        </w:tc>
        <w:tc>
          <w:tcPr>
            <w:tcW w:w="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</w:t>
            </w:r>
          </w:p>
        </w:tc>
      </w:tr>
      <w:tr>
        <w:trPr>
          <w:trHeight w:val="30" w:hRule="atLeast"/>
        </w:trPr>
        <w:tc>
          <w:tcPr>
            <w:tcW w:w="9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15,01 до 20,0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 -</w:t>
            </w:r>
          </w:p>
        </w:tc>
        <w:tc>
          <w:tcPr>
            <w:tcW w:w="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</w:t>
            </w:r>
          </w:p>
        </w:tc>
      </w:tr>
      <w:tr>
        <w:trPr>
          <w:trHeight w:val="30" w:hRule="atLeast"/>
        </w:trPr>
        <w:tc>
          <w:tcPr>
            <w:tcW w:w="91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тг/м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(тенге на кубический метр) -</w:t>
            </w:r>
          </w:p>
        </w:tc>
        <w:tc>
          <w:tcPr>
            <w:tcW w:w="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85%</w:t>
            </w:r>
          </w:p>
        </w:tc>
      </w:tr>
    </w:tbl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расчета размера субсидий принимается разница между тарифом, утвержденным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естественных монополиях, территориальным департаментом Комитета по регулированию естественных монополий, защите конкуренции и прав потребителей Министерства национальной экономики Республики Казахстан и минимальной (не субсидируемой) стоимостью услуги по подаче воды (0,40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(тенге на кубический метр)) – субсидируемая часть тарифа.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приобретенной поливной воды рассчитывается по следующей формуле: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= (T-S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>)*на_%, в соответствии с утвержденными размерами тарифов,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размер субсидий в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(тенге на кубический метр) приобретенной поливной воды;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утвержденный тариф (с НДС)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(тенге на кубический метр);</w:t>
      </w:r>
    </w:p>
    <w:bookmarkEnd w:id="49"/>
    <w:bookmarkStart w:name="z7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вододатель является плательщиком НДС и зарегистрирован в установленном законодательством порядке.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минимальная (не субсидируемая) стоимость услуги по подаче поливной воды (0,40 тг/м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(тенге на кубический метр).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рисовых систем без минимальной (не субсидируемой) стоимости.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Объем субсидируемой поливной воды не должен превышать лимита водопользования в разрезе бассейнов и областей (городов республиканского значения, столицы)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года.</w:t>
      </w:r>
    </w:p>
    <w:bookmarkEnd w:id="53"/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выплаты субсидий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Управление в течение пяти рабочих дней со дня введения в действие настоящих Правил размещает на интернет-ресурсе акимата области, города республиканского значения, столицы и в последующем не позднее 1 марта соответствующего года размещает объявление в средствах массовой информации, на интернет-ресурсе акимата области о периоде приема ежемесячных заявок на получение субсидий на услуги по подаче поливной воды.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предоставления доступа к данным реестра через веб-портал (далее – Личный кабинет):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СХТП должен обладать ЭЦП, для самостоятельной регистрации в информационной системе субсидирования;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ежегодно направляет поставщику услуг актуализированные списки своих работников, обладающих ЭЦП.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регистрации в Личном кабинете, СХТП указываются:</w:t>
      </w:r>
    </w:p>
    <w:bookmarkEnd w:id="59"/>
    <w:bookmarkStart w:name="z8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60"/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(в том числе иностранных юридических лиц): бизнес-идентификационного номера (далее – БИН), БИН филиала или представительства иностранного юридического лица – в случае отсутствия БИН у юридического лица, полного наименования; фамилия, имя и отчество (при его наличии) и ИИН первого руководителя;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е-mail);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банковского счета в банке второго уровня для получения субсидий.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СХТП в течение одного рабочего дня изменяет данные лицевого счета, внесенные в Личный кабинет.</w:t>
      </w:r>
    </w:p>
    <w:bookmarkEnd w:id="64"/>
    <w:bookmarkStart w:name="z8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Формирование и регистрация СХТП заявки производится в Личном кабинете в адрес Управления по месту нахождения СХТП в следующем порядке:</w:t>
      </w:r>
    </w:p>
    <w:bookmarkEnd w:id="65"/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информационной системой субсидирования требований пункта 8 настоящих Правил;</w:t>
      </w:r>
    </w:p>
    <w:bookmarkEnd w:id="66"/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информационной системе субсидирования путем ее подписания ЭЦП СХТП и становится доступной в Личном кабинете Управления. На электронный адрес Управление, указанный на веб-портале, направляется электронное извещение о поступлении на рассмотрение заявки.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Управление в течение одного рабочего дня с момента регистрации СХТП заявки на веб-портале подтверждает ее принятие путем подписания с использованием ЭЦП соответствующего уведомления, сформированного веб-порталом. Данное уведомление становится доступным в Личном кабинете СХТП, в случае подачи заявки через веб-портал. Управление в течение двух рабочих дней с момента получения заявки от СХТП обязан проверить полноту представленный заявки. 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формирует на веб-портале платежные поручения на выплату субсидий, загружаемые в информационную систему "Казначейство-Клиент", в течение двух рабочих дней после подтверждения Управлением принятия заявки согласно пункту 15 настоящих Правил.</w:t>
      </w:r>
    </w:p>
    <w:bookmarkEnd w:id="69"/>
    <w:bookmarkStart w:name="z9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по субсидированию и оценка эффективности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Информация по субсидированию предоставляется Министерству в онлайн-режиме путем соответствующего доступа к информационной системе субсидирования через веб-портал.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Контроль и мониторинг на территории Республики Казахстан в отношении лиц, получивших субсидий стоимости услуг по подаче воды, проводится в рамках действующего законодательства.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по подаче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сельского хозяйства области (города)/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</w:t>
            </w:r>
          </w:p>
        </w:tc>
      </w:tr>
    </w:tbl>
    <w:bookmarkStart w:name="z10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ЗАЯВКА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на получение субсидий на услуги по подаче воды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за _________ месяц 20__ года</w:t>
      </w:r>
    </w:p>
    <w:bookmarkEnd w:id="73"/>
    <w:bookmarkStart w:name="z10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Сельскохозяйственный товаропроизводитель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Местонахождение_____________________________________________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(область, район, поселок, улица)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заявителе: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6079"/>
        <w:gridCol w:w="4047"/>
        <w:gridCol w:w="955"/>
      </w:tblGrid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(перерегистрации) – для юридического лица (номер, дата и место выдачи)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 – для физического лица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начале деятельности в качестве индивидуального предпринимателя – для физического лица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участок, принадлежащий заявителю на правах землепользования или частной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Водоисточник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(река, родник, оросительная система, распределитель, водовыдел)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вододателя (в тенге)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 с вододателем о представлении услуг по подаче воды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 поливной воды по видам возделываемых сельскохозяйственных культур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засеваемая культура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посева, гектар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водопотребления, тысяч м3 (кубических метров)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полива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наличии текущего счета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банковского счета в банке второго уровня для получения субсидий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код (БИК)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корреспондирующий счет (К/С)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бенефициара (Кбе)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платежные документы на полученную поливную воду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 и осведомлен об ответственности за предоставление недостоверных сведений в соответствии с законодательством Республики Казахстан.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00:00 часов "__" ____ 20____ года: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78"/>
    <w:bookmarkStart w:name="z11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принятии заявки: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Принято управлением области в 00:00 часов "__" ______ 20_____ года: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из ЭЦП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время подписания ЭЦП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