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3cf6" w14:textId="e4b3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отзыва военнослужащего Вооруженных Сил Республики Казахстан из ежегодного основного отпуска в случае служебной необходимости</w:t>
      </w:r>
    </w:p>
    <w:p>
      <w:pPr>
        <w:spacing w:after="0"/>
        <w:ind w:left="0"/>
        <w:jc w:val="both"/>
      </w:pPr>
      <w:r>
        <w:rPr>
          <w:rFonts w:ascii="Times New Roman"/>
          <w:b w:val="false"/>
          <w:i w:val="false"/>
          <w:color w:val="000000"/>
          <w:sz w:val="28"/>
        </w:rPr>
        <w:t>Приказ Министра обороны Республики Казахстан от 9 ноября 2018 года № 787. Зарегистрирован в Министерстве юстиции Республики Казахстан 10 декабря 2018 года № 17906.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139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отзыва военнослужащего Вооруженных Сил Республики Казахстан из ежегодного основного отпуска в случае служебной необходимости.</w:t>
      </w:r>
    </w:p>
    <w:bookmarkEnd w:id="1"/>
    <w:bookmarkStart w:name="z6" w:id="2"/>
    <w:p>
      <w:pPr>
        <w:spacing w:after="0"/>
        <w:ind w:left="0"/>
        <w:jc w:val="both"/>
      </w:pPr>
      <w:r>
        <w:rPr>
          <w:rFonts w:ascii="Times New Roman"/>
          <w:b w:val="false"/>
          <w:i w:val="false"/>
          <w:color w:val="000000"/>
          <w:sz w:val="28"/>
        </w:rPr>
        <w:t>
      2. Департаменту кадров и военного образования Министерства обороны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начальника Департамента кадров Министерства обороны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9 ноября 2018 года</w:t>
            </w:r>
            <w:r>
              <w:br/>
            </w:r>
            <w:r>
              <w:rPr>
                <w:rFonts w:ascii="Times New Roman"/>
                <w:b w:val="false"/>
                <w:i w:val="false"/>
                <w:color w:val="000000"/>
                <w:sz w:val="20"/>
              </w:rPr>
              <w:t>№ 787</w:t>
            </w:r>
          </w:p>
        </w:tc>
      </w:tr>
    </w:tbl>
    <w:bookmarkStart w:name="z16" w:id="10"/>
    <w:p>
      <w:pPr>
        <w:spacing w:after="0"/>
        <w:ind w:left="0"/>
        <w:jc w:val="left"/>
      </w:pPr>
      <w:r>
        <w:rPr>
          <w:rFonts w:ascii="Times New Roman"/>
          <w:b/>
          <w:i w:val="false"/>
          <w:color w:val="000000"/>
        </w:rPr>
        <w:t xml:space="preserve"> Правила отзыва военнослужащего Вооруженных Сил Республики Казахстан из ежегодного основного отпуска в случае служебной необходимости</w:t>
      </w:r>
    </w:p>
    <w:bookmarkEnd w:id="10"/>
    <w:bookmarkStart w:name="z17" w:id="11"/>
    <w:p>
      <w:pPr>
        <w:spacing w:after="0"/>
        <w:ind w:left="0"/>
        <w:jc w:val="both"/>
      </w:pPr>
      <w:r>
        <w:rPr>
          <w:rFonts w:ascii="Times New Roman"/>
          <w:b w:val="false"/>
          <w:i w:val="false"/>
          <w:color w:val="000000"/>
          <w:sz w:val="28"/>
        </w:rPr>
        <w:t xml:space="preserve">
      1. Настоящие Правила отзыва военнослужащего Вооруженных Сил Республики Казахстан из ежегодного основного отпуска в случае служебной необходимости (далее – Правила) разработаны в соответствии с </w:t>
      </w:r>
      <w:r>
        <w:rPr>
          <w:rFonts w:ascii="Times New Roman"/>
          <w:b w:val="false"/>
          <w:i w:val="false"/>
          <w:color w:val="000000"/>
          <w:sz w:val="28"/>
        </w:rPr>
        <w:t>пунктом 139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(далее – Правила прохождения воинской службы) и определяют порядок отзыва военнослужащего Вооруженных Сил Республики Казахстан (далее – военнослужащий) из ежегодного основного отпуска (далее – отпуск) в случае служебной необходимости.</w:t>
      </w:r>
    </w:p>
    <w:bookmarkEnd w:id="11"/>
    <w:bookmarkStart w:name="z18" w:id="12"/>
    <w:p>
      <w:pPr>
        <w:spacing w:after="0"/>
        <w:ind w:left="0"/>
        <w:jc w:val="both"/>
      </w:pPr>
      <w:r>
        <w:rPr>
          <w:rFonts w:ascii="Times New Roman"/>
          <w:b w:val="false"/>
          <w:i w:val="false"/>
          <w:color w:val="000000"/>
          <w:sz w:val="28"/>
        </w:rPr>
        <w:t>
      2. Военнослужащий может быть отозван из отпуска в случае служебной необходимости по уведомлению командования части (учреждения).</w:t>
      </w:r>
    </w:p>
    <w:bookmarkEnd w:id="12"/>
    <w:bookmarkStart w:name="z19" w:id="13"/>
    <w:p>
      <w:pPr>
        <w:spacing w:after="0"/>
        <w:ind w:left="0"/>
        <w:jc w:val="both"/>
      </w:pPr>
      <w:r>
        <w:rPr>
          <w:rFonts w:ascii="Times New Roman"/>
          <w:b w:val="false"/>
          <w:i w:val="false"/>
          <w:color w:val="000000"/>
          <w:sz w:val="28"/>
        </w:rPr>
        <w:t xml:space="preserve">
      3. Приказание (распоряжение) об отзыве из отпуска в случае служебной необходимости до военнослужащего доводится устно от имени командира (начальника) воинской части (учреждения) должностным лицом у которого он находится в непосредственном подчинении, с указанием причины отзыва. В случаях, когда доведение устного приказания (распоряжения) до военнослужащего невозможно, штаб воинской части (учреждения) уведомляет орган, в котором военнослужащий встает на воинский учет, согласно </w:t>
      </w:r>
      <w:r>
        <w:rPr>
          <w:rFonts w:ascii="Times New Roman"/>
          <w:b w:val="false"/>
          <w:i w:val="false"/>
          <w:color w:val="000000"/>
          <w:sz w:val="28"/>
        </w:rPr>
        <w:t>пункту 113</w:t>
      </w:r>
      <w:r>
        <w:rPr>
          <w:rFonts w:ascii="Times New Roman"/>
          <w:b w:val="false"/>
          <w:i w:val="false"/>
          <w:color w:val="000000"/>
          <w:sz w:val="28"/>
        </w:rPr>
        <w:t xml:space="preserve"> Правил прохождения воинской службы.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4. Отзыв военнослужащего из отпуска в связи со служебной необходимостью осуществляется по следующим основаниям:</w:t>
      </w:r>
    </w:p>
    <w:bookmarkEnd w:id="14"/>
    <w:bookmarkStart w:name="z21" w:id="15"/>
    <w:p>
      <w:pPr>
        <w:spacing w:after="0"/>
        <w:ind w:left="0"/>
        <w:jc w:val="both"/>
      </w:pPr>
      <w:r>
        <w:rPr>
          <w:rFonts w:ascii="Times New Roman"/>
          <w:b w:val="false"/>
          <w:i w:val="false"/>
          <w:color w:val="000000"/>
          <w:sz w:val="28"/>
        </w:rPr>
        <w:t>
      при катастрофах природного или техногенного характера в местах расположения подразделений воинской части (учреждения) или в местах компактного проживания членов семей военнослужащих;</w:t>
      </w:r>
    </w:p>
    <w:bookmarkEnd w:id="15"/>
    <w:bookmarkStart w:name="z22" w:id="16"/>
    <w:p>
      <w:pPr>
        <w:spacing w:after="0"/>
        <w:ind w:left="0"/>
        <w:jc w:val="both"/>
      </w:pPr>
      <w:r>
        <w:rPr>
          <w:rFonts w:ascii="Times New Roman"/>
          <w:b w:val="false"/>
          <w:i w:val="false"/>
          <w:color w:val="000000"/>
          <w:sz w:val="28"/>
        </w:rPr>
        <w:t>
      при передислокации подразделения или воинской части (учреждения);</w:t>
      </w:r>
    </w:p>
    <w:bookmarkEnd w:id="16"/>
    <w:bookmarkStart w:name="z23" w:id="17"/>
    <w:p>
      <w:pPr>
        <w:spacing w:after="0"/>
        <w:ind w:left="0"/>
        <w:jc w:val="both"/>
      </w:pPr>
      <w:r>
        <w:rPr>
          <w:rFonts w:ascii="Times New Roman"/>
          <w:b w:val="false"/>
          <w:i w:val="false"/>
          <w:color w:val="000000"/>
          <w:sz w:val="28"/>
        </w:rPr>
        <w:t>
      при чрезвычайных происшествиях в воинской части (учреждении), таких как гибель военнослужащего, групповое оставление места службы военнослужащими, утраты носителей сведений, составляющих государственные секреты, оружия, техники, материальных или финансовых средств, проявление массовых неуставных взаимоотношений;</w:t>
      </w:r>
    </w:p>
    <w:bookmarkEnd w:id="17"/>
    <w:bookmarkStart w:name="z24" w:id="18"/>
    <w:p>
      <w:pPr>
        <w:spacing w:after="0"/>
        <w:ind w:left="0"/>
        <w:jc w:val="both"/>
      </w:pPr>
      <w:r>
        <w:rPr>
          <w:rFonts w:ascii="Times New Roman"/>
          <w:b w:val="false"/>
          <w:i w:val="false"/>
          <w:color w:val="000000"/>
          <w:sz w:val="28"/>
        </w:rPr>
        <w:t>
      при проведении организационно-штатных мероприятий в воинской части (учреждении), если срок перехода на новый штат истекает ранее выхода военнослужащего из отпуска;</w:t>
      </w:r>
    </w:p>
    <w:bookmarkEnd w:id="18"/>
    <w:bookmarkStart w:name="z25" w:id="19"/>
    <w:p>
      <w:pPr>
        <w:spacing w:after="0"/>
        <w:ind w:left="0"/>
        <w:jc w:val="both"/>
      </w:pPr>
      <w:r>
        <w:rPr>
          <w:rFonts w:ascii="Times New Roman"/>
          <w:b w:val="false"/>
          <w:i w:val="false"/>
          <w:color w:val="000000"/>
          <w:sz w:val="28"/>
        </w:rPr>
        <w:t>
      при проведении внезапной проверки боевой готовности воинской части (учреждения) комиссиями Главной инспекции Министерства обороны Республики Казахстан, либо назначенными Министром обороны Республики Казахстан или начальником Генерального штаба Вооруженных Сил Республики Казахстан должностными лицами, согласно плану внезапных проверок, если отзыв военнослужащего из отпуска предусмотрен;</w:t>
      </w:r>
    </w:p>
    <w:bookmarkEnd w:id="19"/>
    <w:bookmarkStart w:name="z26" w:id="20"/>
    <w:p>
      <w:pPr>
        <w:spacing w:after="0"/>
        <w:ind w:left="0"/>
        <w:jc w:val="both"/>
      </w:pPr>
      <w:r>
        <w:rPr>
          <w:rFonts w:ascii="Times New Roman"/>
          <w:b w:val="false"/>
          <w:i w:val="false"/>
          <w:color w:val="000000"/>
          <w:sz w:val="28"/>
        </w:rPr>
        <w:t>
      в случаях служебной необходимости по решению Министра обороны Республики Казахстан и первого заместителя Министра обороны – начальника Генерального штаба Вооруженных Сил Республики Казахстан.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xml:space="preserve">
      5. Неиспользованная в связи с отзывом часть отпуска предоставляется военнослужащему согласно </w:t>
      </w:r>
      <w:r>
        <w:rPr>
          <w:rFonts w:ascii="Times New Roman"/>
          <w:b w:val="false"/>
          <w:i w:val="false"/>
          <w:color w:val="000000"/>
          <w:sz w:val="28"/>
        </w:rPr>
        <w:t>пункту 122</w:t>
      </w:r>
      <w:r>
        <w:rPr>
          <w:rFonts w:ascii="Times New Roman"/>
          <w:b w:val="false"/>
          <w:i w:val="false"/>
          <w:color w:val="000000"/>
          <w:sz w:val="28"/>
        </w:rPr>
        <w:t xml:space="preserve"> Правил прохождения воинской службы.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