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0196" w14:textId="3a40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3 декабря 2015 года № 687 "Об утверждении Правил разработки прогнозных балансов электрической энергии и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декабря 2018 года № 513. Зарегистрирован в Министерстве юстиции Республики Казахстан 20 декабря 2018 года № 17969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687 "Об утверждении Правил разработки прогнозных балансов электрической энергии и мощности" (зарегистрирован в Реестре государственной регистрации нормативных правовых актов за № 12475, опубликован 8 января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прогнозных балансов электрической энергии и мощности,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Прогнозный баланс разрабатывается для единой электроэнергетической системы Республики Казахстан (далее – ЕЭС РК), в том числе в разбивке по ее зонам.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прогнозном балансе в части баланса электрической мощности, разрабатываемого на день годового максимума электрической нагрузки в ЕЭС РК, учитываются: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располагаемой электрической мощности генерирующих установок, вновь вводимых в эксплуатацию на тендерной основе, на строительство которых уполномоченный орган заключил с победителем тендера соответствующий договор;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располагаемой электрической мощности генерирующих установок действующих энергопроизводящих организаций, вводимых в эксплуатацию в рамках инвестиционных соглашений на модернизацию, расширение, реконструкцию и (или) обновление, заключенных с уполномоченным органом;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располагаемой электрической мощности существующих генерирующих установок действующих энергопроизводящих организаций, за исключением располагаемой электрической мощности, указанной в подпункте 2) настоящего пункта;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располагаемой электрической мощности, планируемый к введению действующими энергопроизводящими организациями дополнительно к объему располагаемой электрической мощности, указанному в подпункте 3) настоящего пункта, без заключения с уполномоченным органом инвестиционного соглашения на модернизацию, расширение, реконструкцию и (или) обновление (при наличии проектно-сметной документации, утвержденной в соответствии с законодательством Республики Казахстан в области архитектурной, градостроительной и строительной деятельности);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располагаемой электрической мощности новых электростанций,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установок, вновь вводимых в эксплуатацию (при наличии проектно-сметной документации, утвержденной в соответствии с законодательством Республики Казахстан в области архитектурной, градостроительной и строительной деятельности).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по использованию возобновляемых источников энергии учитываются в прогнозном балансе в части производимой ими электрической энергии в полном объеме, в части мощности в следующем объеме: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бесплотинные гидроэлектростанции, работающие по водотоку – 30 % от располагаемой мощности;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ветровые электростанции – 20 % от располагаемой мощности;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солнечные электростанции – 0 % от располагаемой мощности.".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энергетики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