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0c1a" w14:textId="f390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апреля 2012 года № 165 "Об утверждении Требований к программно-техническим средствам и иному оборудованию, необходимым для осуществления деятельности на рынке ценных бумаг"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261. Зарегистрировано в Министерстве юстиции Республики Казахстан 20 декабря 2018 года № 17980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165 "Об утверждении Требований к программно-техническим средствам и иному оборудованию, необходимым для осуществления деятельности на рынке ценных бумаг" (зарегистрировано в Реестре государственной регистрации нормативных правовых актов под № 7734, опубликовано 29 августа 2012 года в газете "Казахстанская правда" № 290-291 (27109-27110)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программно-техническим средствам и иному оборудованию, необходимым для осуществления деятельности на рынке ценных бумаг,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Программное обеспечение обеспечивает: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обеспечении, предусматривающим как минимум, два уровня доступа: администратор и пользователь;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полноты вводимых данных полей обязательных к заполнению, необходимых для проведения и регистрации операций (в случае выполнения функций или операций без полного заполнения всех полей программа обеспечивает выдачу соответствующего уведомления);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по критериям и параметрам, определенным для данной информационной системы, с сохранением запроса, а также сортировку информации по любым параметрам (определенным для данной информационной системы) и возможность просмотра информации за предыдущие даты, если такая информация подлежит хранению в информационной системе;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информации и ее хранение по дате и времени;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формирование форм отчетов, установленных нормативными правовыми актами уполномоченного органа по регулированию, контролю и надзору финансового рынка и финансовых организаций (далее - уполномоченный орган), а также выписок с лицевого счета, отчетов о проведенных операциях;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и автоматизированное формирование журналов системы внутреннего учета профессиональных участников рынка ценных бумаг, предусмотренных законодательством Республики Казахстан о рынке ценных бумаг. Программное обеспечение формирует журнал полностью, а также частично (на указанный диапазон дат, определенную дату, для конкретного зарегистрированного лица, для конкретного статуса входящего документа);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резервирования и восстановления данных, хранящихся в учетных системах профессиональных участников рынка ценных бумаг;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вывода выходных документов на экран, принтер или в файл;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применение системы двойного ввода приказов разными пользователями ("первый ввод" и "второй ввод") или системы подтверждения ввода приказов разными пользователями (валидация или верификация) в целях исключения ошибок при вводе данной информации (за исключением ввода заявок на покупку и продажу финансовых инструментов в торговую систему фондовой биржи и ввода приказов клиентами центрального депозитария посредством программного обеспечения центрального депозитария).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информации пользователи "второго ввода" не имеют доступа к информации, введенной пользователями "первого ввода". В случае несоответствия данных "второго ввода" данным "первого ввода" программа выдает соответствующее уведомление.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системы подтверждения ввода приказов разными пользователями (валидация или верификация) информация, введенная первым пользователем, подтверждается вторым пользователем.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Используемый способ (двойной ввод, валидация или верификация) и перечень приказов, подлежащих вводу с применением указанных способов, определяются внутренними документами профессионального участника рынка ценных бумаг;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возможность обмена электронными документами;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восстановление деятельности в течение 2 (двух) часов, при наступлении сбоя в программном обеспечении;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регистрацию и идентификацию происходящих в информационной системе событий с сохранением следующих атрибутов: дата и время начала события, наименование события, пользователь, производивший действие, идентификатор записи, дата и время окончания события, результат выполнения события.";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Для организаций, осуществляющих на основании соответствующей лицензии уполномоченного органа либо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(далее – Закон о рынке ценных бумаг) брокерскую и (или) дилерскую деятельность с правом ведения счетов клиентов в качестве номинального держателя, деятельность по ведению системы реестров держателей ценных бумаг, кастодиальную деятельность, программное обеспечение в дополнение к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обеспечивает:";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"составление и выдачу выписок с лицевого счета (субсчета) на определенную дату и время, отчетов о проведенных операциях и отчетов по запросам держателей ценных бумаг, центрального депозитария, эмитентов и уполномоченного органа;";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сохранность изменяемых данных при изменении фамилии, имени, отчества (при его наличии) или полного наименования зарегистрированного лица и поиск зарегистрированного лица по прежним данным;";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взаимодействие с программным обеспечением центрального депозитария в процессе регистрации операций с эмиссионными ценными бумагами.";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ведение персонального учета активов клиента, всех операций по его счетам, возможность анализа истории операций по счетам, в том числе автоматизированное формирование сведений об остатках денег по состоянию на любую дату и время в течение операционного дня, а также о движении денег в разрезе каждого клиента и организации, которая осуществляет учет и хранение денег клиента, включая, но не ограничиваясь следующей информацией: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проведения операции с деньгами;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наименование подтверждающего документа;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или наименование клиента;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расчетно-депозитарной системы через которую осуществляются расчеты по сделкам с финансовыми инструментами;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которой осуществляется учет и хранение денег брокера и (или) дилера и его клиентов;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каждой операции по деньгам по счету клиента;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брокера и (или) дилера, кастодиана, фондовой биржи и иных организаций с указанием услуги и (или) сделки (операции), за оказание (проведение) которой данное вознаграждение было начислено и (или) списано со счета;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контрагента по операции с деньгами и реквизиты его счета;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второго уровня или организации, осуществляющей отдельные виды банковских операций, выступающей со стороны контрагента по операции с деньгами, и реквизиты его (ее) счета.";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Программное обеспечение организаций, обладающих лицензией на осуществление брокерской и (или) дилерской деятельности с правом ведения счетов клиентов в качестве номинального держателя, в дополнение к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обеспечивает: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автоматизированный расчет значений коэффициента покрытия рисков и рисков на одного клиента, установленных Правилами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214, зарегистрированным в Реестре государственной регистрации нормативных правовых актов под № 8796;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автоматизированный расчет значений пруденциальных нормативов для брокера и (или) дилера в соответствии с Правилами расчета значений пруденциальных нормативов, подлежащих соблюдению организациями, осуществляющими брокерскую и (или) дилерскую деятельность на рынке ценных бумаг,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80, зарегистрированным в Реестре государственной регистрации нормативных правовых актов под № 17005;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отдельного учета финансовых инструментов и денег, принадлежащих брокеру и (или) дилеру первой категории, от финансовых инструментов и денег его клиентов.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организаций, осуществляющих управление инвестиционным портфелем, в дополнение к требованиям, предусмотренным пунктом 1 Требований, обеспечивает: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автоматизированный расчет значений пруденциальных нормативов для организации, осуществляющей управление инвестиционным портфелем, в соответствии с Правилами расчета значений пруденциальных нормативов, подлежащих соблюдению организациями, осуществляющими управление инвестиционным портфелем,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79, зарегистрированным в Реестре государственной регистрации нормативных правовых актов под № 17008;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отдельного учета финансовых инструментов и денег, принадлежащих организации, осуществляющей управление инвестиционным портфелем, от финансовых инструментов и денег его клиентов.";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Типовые формы электронных документов, которыми обмениваются организации, осуществляющие на основании соответствующей лицензии уполномоченного органа либо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брокерскую и (или) дилерскую деятельность с правом ведения счетов клиентов в качестве номинального держателя, деятельность по ведению системы реестров держателей ценных бумаг, кастодиальную деятельность, определяются внутренним документом центрального депозитария и соответствуют требованиям, определенным сводом правил центрального депозитария.";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мониторинг параметров сделок, заключаемых в торговой системе фондовой биржи, на предмет выявления сделок с ценными бумагами, соответствующих условиям,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о рынке ценных бумаг, а также случаям,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организации торговли с ценными бумагами и иными финансовыми инструментами, утвержденных постановлением Правления Агентства Республики Казахстан по регулированию и надзору финансового рынка и финансовых организаций от 29 октября 2008 года № 170, зарегистрированным в Реестре государственной регистрации нормативных правовых актов под № 5406;";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Программное обеспечение центрального депозитария в дополнение к требованиям, предусмотренным пунктом 1,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обеспечивает: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совершения операции по лицевому счету (субсчету) зарегистрированного лица проверку: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совершения такой операции с учетом требований законодательства Республики Казахстан о рынке ценных бумаг и свода правил центрального депозитария;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реквизитов документов, на основании которых совершается операция по лицевому счету (субсчету) зарегистрированного лица, на предмет наличия и соответствия требованиям свода правил центрального депозитария;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документов, подтверждающих полномочия лиц, передающих документы, на основании которых совершается операция по лицевому счету (субсчету) зарегистрированного лица, совершать данные действия, а также полномочия лиц, подписавших приказы, на основании которых регистрируется операция по лицевому счету (субсчету) или проводится информационная операция;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 в совершении операции по лицевому счету (субсчету) зарегистрированного лица, если по итогам проверки, произведенной в соответствии с подпунктом 1) настоящего пункта: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 несоответствие предполагаемой к совершению операции требованиям законодательства Республики Казахстан о рынке ценных бумаг и свода правил центрального депозитария;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 отсутствие или несоответствие реквизитов в документах, на основании которых совершается операция по лицевому счету (субсчету) зарегистрированного лица, требованиям свода правил центрального депозитария;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подтверждены полномочия лиц, передающих документы, на основании которых совершается операция по лицевому счету (субсчету) зарегистрированного лица, совершать данные действия;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возможности для проведения операций по лицевым счетам (субсчетам) зарегистрированных лиц, после закрытия операционного дня, если следующий операционный день не открыт;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журнала аудита в процессе функционирования программного обеспечения.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под журналом аудита понимается специализированное средство, разработанное с целью отражения штатных и критических действий в процессе функционирования программного обеспечения;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сделок с производными финансовыми инструментами, заключенными на организованном и неорганизованном рынках.";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создание архивных и резервных копий на внешних носителях данных долговременного хранения и (или) резервных центрах обработки данных.";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проведение в программном обеспечении определенных операций с финансовыми инструментами в отношении собственных и клиентских активов, а также иным имуществом, находящимся в управлении;";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иметь функции, позволяющие вносить изменения в данные сформированных выходных форм;";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На персональном компьютере пользователя, используемом для проведения операций, не устанавливаются программные средства, не предназначенные для решения задач, связанных с его должностными обязанностями.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разрешенных программных средств для установки на персональном компьютере пользователя определяется внутренними документами профессионального участника рынка ценных бумаг, который согласовывается со службой информационной безопасности и (или) подразделением, осуществляющим управление рисками, данного профессионального участника рынка ценных бумаг.".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"___" ___________ 2018 года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