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aa7f" w14:textId="cde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присвоении международного идентификационного кода изготовителю транспортного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декабря 2018 года № 877. Зарегистрирован в Министерстве юстиции Республики Казахстан 24 декабря 2018 года № 18011. Утратил силу приказом Министра торговли и интеграции Республики Казахстан от 27 мая 2021 года № 368-НҚ.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торговли и интеграции РК от 27.05.2021 </w:t>
      </w:r>
      <w:r>
        <w:rPr>
          <w:rFonts w:ascii="Times New Roman"/>
          <w:b w:val="false"/>
          <w:i w:val="false"/>
          <w:color w:val="000000"/>
          <w:sz w:val="28"/>
        </w:rPr>
        <w:t>№ 368-НҚ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11 апреля 2019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свидетельства о присвоении международного идентификационного кода изготовителю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877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инвестициям и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"Казахстанский институт стандартизации и сертификации"</w:t>
      </w:r>
      <w:r>
        <w:br/>
      </w:r>
      <w:r>
        <w:rPr>
          <w:rFonts w:ascii="Times New Roman"/>
          <w:b/>
          <w:i w:val="false"/>
          <w:color w:val="000000"/>
        </w:rPr>
        <w:t>Свидетельство о присвоении международного идентификационного кода изготовителю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3"/>
        <w:gridCol w:w="8567"/>
      </w:tblGrid>
      <w:tr>
        <w:trPr>
          <w:trHeight w:val="30" w:hRule="atLeast"/>
        </w:trPr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</w:t>
            </w:r>
          </w:p>
        </w:tc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005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изготовителя</w:t>
            </w:r>
          </w:p>
        </w:tc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324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международный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изготовителю транспортного средства (WMI)*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197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12"/>
        </w:tc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575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 20__г.</w:t>
            </w:r>
          </w:p>
        </w:tc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изменения наменования изготовителя, адреса, годового объема производства настоящее свидетельство теряет силу и подлежит переоформлению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World manufacturer identifier (WMI) - международный идентификационный код изготовителя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