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aedb" w14:textId="b1aa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2019 год</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26 декабря 2018 года № 14. Зарегистрирован в Министерстве юстиции Республики Казахстан 27 декабря 2018 года № 18053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Настоящий приказ вводится в действие с 1 января 2019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 Республики Казахстан от 19 марта 2010 года "О государственной статистике" и </w:t>
      </w:r>
      <w:r>
        <w:rPr>
          <w:rFonts w:ascii="Times New Roman"/>
          <w:b w:val="false"/>
          <w:i w:val="false"/>
          <w:color w:val="000000"/>
          <w:sz w:val="28"/>
        </w:rPr>
        <w:t>подпунктом 161)</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График</w:t>
      </w:r>
      <w:r>
        <w:rPr>
          <w:rFonts w:ascii="Times New Roman"/>
          <w:b w:val="false"/>
          <w:i w:val="false"/>
          <w:color w:val="000000"/>
          <w:sz w:val="28"/>
        </w:rPr>
        <w:t xml:space="preserve"> представления респондентами первичных статистических данных по общегосударственным и ведомственным статистическим наблюдениям на 2019 год.</w:t>
      </w:r>
    </w:p>
    <w:bookmarkEnd w:id="1"/>
    <w:bookmarkStart w:name="z7" w:id="2"/>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Комитета по статистике Министерства национальной экономики Республики Казахстан.</w:t>
      </w:r>
    </w:p>
    <w:bookmarkEnd w:id="5"/>
    <w:bookmarkStart w:name="z11" w:id="6"/>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января 2019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 статистике</w:t>
            </w:r>
            <w:r>
              <w:br/>
            </w:r>
            <w:r>
              <w:rPr>
                <w:rFonts w:ascii="Times New Roman"/>
                <w:b w:val="false"/>
                <w:i/>
                <w:color w:val="000000"/>
                <w:sz w:val="20"/>
              </w:rPr>
              <w:t>Министерства национальной</w:t>
            </w:r>
            <w:r>
              <w:br/>
            </w:r>
            <w:r>
              <w:rPr>
                <w:rFonts w:ascii="Times New Roman"/>
                <w:b w:val="false"/>
                <w:i/>
                <w:color w:val="000000"/>
                <w:sz w:val="20"/>
              </w:rPr>
              <w:t xml:space="preserve">экономики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14</w:t>
            </w:r>
          </w:p>
        </w:tc>
      </w:tr>
    </w:tbl>
    <w:bookmarkStart w:name="z16" w:id="9"/>
    <w:p>
      <w:pPr>
        <w:spacing w:after="0"/>
        <w:ind w:left="0"/>
        <w:jc w:val="left"/>
      </w:pPr>
      <w:r>
        <w:rPr>
          <w:rFonts w:ascii="Times New Roman"/>
          <w:b/>
          <w:i w:val="false"/>
          <w:color w:val="000000"/>
        </w:rPr>
        <w:t xml:space="preserve"> График представления респондентами первичных статистических данных по общегосударственным и ведомственным статистическим наблюдениям на 2019 год</w:t>
      </w:r>
    </w:p>
    <w:bookmarkEnd w:id="9"/>
    <w:bookmarkStart w:name="z17" w:id="10"/>
    <w:p>
      <w:pPr>
        <w:spacing w:after="0"/>
        <w:ind w:left="0"/>
        <w:jc w:val="left"/>
      </w:pPr>
      <w:r>
        <w:rPr>
          <w:rFonts w:ascii="Times New Roman"/>
          <w:b/>
          <w:i w:val="false"/>
          <w:color w:val="000000"/>
        </w:rPr>
        <w:t xml:space="preserve"> 1. Общегосударственные статистические наблюдения, проводимые Комитетом по статистике Министерства национальной экономики Республики Казахстан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541"/>
        <w:gridCol w:w="518"/>
        <w:gridCol w:w="790"/>
        <w:gridCol w:w="195"/>
        <w:gridCol w:w="280"/>
        <w:gridCol w:w="94"/>
        <w:gridCol w:w="37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респондентов</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статистической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представления респондентами первичных статистических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респондентами первичных статистических данных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предприятий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представляют вновь созданные юридические лица и (или) их филиалы и представительства в областной, городской, районный органы статистики, по месту нахождения в течение 30 календарных дней со дня государственной регистрации в органах юстиции</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новых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календарных дней со дня государственной регистрации в органах юстиции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2-МП в 1-3 квартале текущего года, а также зарегистрированных в отчетном периоде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видах экономической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до 31 октября (включительно)</w:t>
            </w:r>
            <w:r>
              <w:br/>
            </w:r>
            <w:r>
              <w:rPr>
                <w:rFonts w:ascii="Times New Roman"/>
                <w:b w:val="false"/>
                <w:i w:val="false"/>
                <w:color w:val="000000"/>
                <w:sz w:val="20"/>
              </w:rPr>
              <w:t>
после отчетного периода</w:t>
            </w:r>
          </w:p>
          <w:bookmarkEnd w:id="11"/>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акимы поселков, сел, сельских округов по состоянию на 1 января и на 1 июля отчетного года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скота и птицы, сельскохозяйственной техники и построек в крестьянских или фермерских хозяйствах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 (фермер)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акимы поселков, сел, сельских округов по состоянию на 1 января и на 1 июля отчетного года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скота и птицы, сельскохозяйственной техники и построек в домашних хозяйствах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акимы поселков, сел, сельских округов по состоянию на 1 июля отчетного года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земельных угодий и посевных площадях в крестьянских или фермерских хозяйствах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 (фермер)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акимы поселков, сел, сельских округов по состоянию на 1 июля отчетного года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земельных угодий в домашних хозяйствах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сельского, лесного, охотничьего и рыбного хозяйства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Представляют:</w:t>
            </w:r>
            <w:r>
              <w:br/>
            </w:r>
            <w:r>
              <w:rPr>
                <w:rFonts w:ascii="Times New Roman"/>
                <w:b w:val="false"/>
                <w:i w:val="false"/>
                <w:color w:val="000000"/>
                <w:sz w:val="20"/>
              </w:rPr>
              <w:t>
</w:t>
            </w:r>
            <w:r>
              <w:rPr>
                <w:rFonts w:ascii="Times New Roman"/>
                <w:b w:val="false"/>
                <w:i w:val="false"/>
                <w:color w:val="000000"/>
                <w:sz w:val="20"/>
              </w:rPr>
              <w:t>-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(далее-ОКЭД) 01.4 – "Животноводство" и 01.5 – "Смешанное сельское хозяйство";</w:t>
            </w:r>
            <w:r>
              <w:br/>
            </w:r>
            <w:r>
              <w:rPr>
                <w:rFonts w:ascii="Times New Roman"/>
                <w:b w:val="false"/>
                <w:i w:val="false"/>
                <w:color w:val="000000"/>
                <w:sz w:val="20"/>
              </w:rPr>
              <w:t>
- все индивидуальные предприниматели и крестьянские или фермерские хозяйства с основным или вторичным видами деятельности по кодам ОКЭД 01.4 – "Животноводство" и 01.5 – "Смешанное сельское хозяйство" с численностью работников свыше 100 человек</w:t>
            </w:r>
          </w:p>
          <w:bookmarkEnd w:id="12"/>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Представляют:</w:t>
            </w:r>
            <w:r>
              <w:br/>
            </w:r>
            <w:r>
              <w:rPr>
                <w:rFonts w:ascii="Times New Roman"/>
                <w:b w:val="false"/>
                <w:i w:val="false"/>
                <w:color w:val="000000"/>
                <w:sz w:val="20"/>
              </w:rPr>
              <w:t>
</w:t>
            </w:r>
            <w:r>
              <w:rPr>
                <w:rFonts w:ascii="Times New Roman"/>
                <w:b w:val="false"/>
                <w:i w:val="false"/>
                <w:color w:val="000000"/>
                <w:sz w:val="20"/>
              </w:rPr>
              <w:t>- все юридические лица и (или) их структурные и обособленные подразделения с основным или вторичным видами деятельности по кодам ОКЭД 01.4 – "Животноводство" и 01.5 – "Смешанное сельское хозяйство";</w:t>
            </w:r>
            <w:r>
              <w:br/>
            </w:r>
            <w:r>
              <w:rPr>
                <w:rFonts w:ascii="Times New Roman"/>
                <w:b w:val="false"/>
                <w:i w:val="false"/>
                <w:color w:val="000000"/>
                <w:sz w:val="20"/>
              </w:rPr>
              <w:t>
- все индивидуальные предприниматели и крестьянские или фермерские хозяйства с основным или вторичным видами деятельности по кодам ОКЭД 01.4 – "Животноводство" и 01.5 – "Смешанное сельское хозяйство" с численностью работников свыше 100 человек</w:t>
            </w:r>
          </w:p>
          <w:bookmarkEnd w:id="13"/>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хранением и использованием зерновых и бобовых культур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 кроме 3 января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 выращиванием, переработкой, торговлей, хранением и использованием зерновых и бобовых культур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января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индивидуальные предприниматели по коду ОКЭД 01.7 – "О деятельности по охоте и отлову, включая предоставление услуг в этих областях" и физические лица, зарегистрированные в установленном порядке и получившие разрешение на пользование животным миром</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февраля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попавшие в выборку индивидуальные предприниматели, крестьянские или фермерские хозяйства и хозяйства населения, имеющие скот и птицу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в мелких крестьянских или фермерских хозяйствах и хозяйствах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24 по 28 число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ОКЭД 03 "Рыболовство и аквакультура" и физические лица, имеющие разрешение на пользование животным миром и (или) договор на ведение рыбного хозяйства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1-рыба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ОКЭД 02 "Лесоводство и лесозаготовки", 01.3 "Производство продукции питомников" и индивидуальные предприниматели при наличии лесорубочного билета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в лесоводстве и лесозаготовках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февраля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экономической деятельности по кодам ОКЭД 01.1, 01.2, 01.3, 01.4, 01.5; все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с численностью работников свыше 100 человек;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с численностью работников до 100 человек</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сельхозформирования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марта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ОКЭД 01.1 "Выращивание сезонных культур", 01.2 "Выращивание многолетних культур", 01.3 "Производство продукции питомников" и 01.5 "Смешанное сельское хозяйство"</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итогах сева под урожай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июня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деятельности по кодам ОКЭД 01.1 "Выращивание сезонных культур", 01.2 "Выращивание многолетних культур", 01.3 "Производство продукции питомников" и 01.5 "Смешанное сельское хозяйство"; индивидуальные предприниматели и крестьянские или фермерские хозяйства с численностью работников свыше 100 человек</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сельскохозяйственные предприятия и попавшие в выборку индивидуальные предприниматели и крестьянские или фермерские хозяйства, посеявшие в отчетном году пшеницу и/или рис</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урожайности зерновой культуры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(урожайность)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 по 1 ноября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имеющие аккредитованные в установленном порядке лаборатории по проведению экспертизы качества зерна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лабораторного определения влажности и веса сельскохозяйственной культуры перед уборкой урожая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имеющие аккредитованные в установленном порядке лаборатории по проведению экспертизы качества зерна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лабораторного определения влажности и веса сельскохозяйственной культуры после уборки урожая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попавшие в выборку: индивидуальные предприниматели и крестьянские или фермерские хозяйства с основным или вторичным видами экономической деятельности по кодам ОКЭД 01.1, 01.2, 01.3, 01.5 с численностью работников до 100 человек, хозяйства населения, имеющие посевные площади, сенокосы и пастбища, многолетние насаждения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мелких крестьянских или фермерских хозяйствах и хозяйствах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ОКЭД 01.1 Выращивание сезонных культур , 01.2 Выращивание многолетних культур, 01.3 "Производство продукции питомников", 01.4 Животноводство , 01.5 Смешанное сельское хозяйство , 01.6 Вспомогательные виды деятельности в области сельского хозяйства (выращивание сельскохозяйственных культур и разведение животных)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(масличные)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сервисно-заготовительные центры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сервисно-заготовительных центров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сельскохозяйственные кооперативы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числа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промышленного производства и окружающей среды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ОКЭД 05-33, 35-39) со списочной численностью работающих свыше 100 человек</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 списочной численностью работающих до 100 человек и вторичным видом деятельности "Промышленность" (согласно кодам ОКЭД 05-33, 35-39) независимо от численности работающих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продукции (товаров,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ОКЭД 05-33, 35-39) независимо от численности работающих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марта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ОКЭД 05-33, 35-39), независимо от численности работающих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неопасных отходов" согласно коду Номенклатуры видов экономической деятельности – 38110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сборе и вывозе коммунальных отходов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отходов" согласно коду ОКЭД 38 (кроме 38.12 "Сбор опасных отходов" и</w:t>
            </w:r>
            <w:r>
              <w:br/>
            </w:r>
            <w:r>
              <w:rPr>
                <w:rFonts w:ascii="Times New Roman"/>
                <w:b w:val="false"/>
                <w:i w:val="false"/>
                <w:color w:val="000000"/>
                <w:sz w:val="20"/>
              </w:rPr>
              <w:t xml:space="preserve">
38.22 "Обработка и удаление опасных отходов") </w:t>
            </w:r>
          </w:p>
          <w:bookmarkEnd w:id="14"/>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(депонировании) отходов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2-отходы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охране атмосферного воздуха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использующие природные ресурсы, имеющие стационарные источники выбросов и сбросов загрязняющих веществ, отходы производства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"Канализационная система" согласно кодам ОКЭД – 36, 37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водопровода, канализации и их отдельных сетей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февраля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энергетики и товарных рынков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филиалы и представительства, осуществляющие производство, распределение и (или) продажу газообразного топлива по трубопроводам с основным или вторичными видами деятельности согласно коду ОКЭД – 35.2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газовой сети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"Системы подачи пара и кондиционирования воздуха" согласно коду ОКЭД – 35.3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марта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баланс</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инвестиций и строительства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инвестиционной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крестьянские или фермерские хозяйства по вводимым в эксплуатацию объектам</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крестьянские или фермерские хозяйства по вводимым в эксплуатацию объектам</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ОКЭД 41-43 с численностью работающих более 100 человек</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ОКЭД 41-43 с численностью работающих до 100 человек</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(малые)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ОКЭД 41-43 независимо от численности работающих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органы государственного архитектурно-строительного контроля, органы архитектуры и градостроительства местных исполнительных органов</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 начале производства строительно-монтажных работ по уведомлениям и разрешительным документам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представившие в местные исполнительные органы государственного архитектурно-строительного контроля и органы архитектуры и градостроительства уведомление о начале производства строительно-монтажных работ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 ходе строительства и вводе в эксплуатацию объекта по уведомлению</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марта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внутренней торговли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являющиеся собственниками (владельцами) торговых рынков с основным (и) или вторичным видом деятельности (согласно коду ОКЭД 68.20.3)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торговых рынках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12-торговля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 с основным видом экономической деятельности (согласно коду ОКЭД 66.11.1)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товарной биржи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ОКЭД:</w:t>
            </w:r>
            <w:r>
              <w:br/>
            </w:r>
            <w:r>
              <w:rPr>
                <w:rFonts w:ascii="Times New Roman"/>
                <w:b w:val="false"/>
                <w:i w:val="false"/>
                <w:color w:val="000000"/>
                <w:sz w:val="20"/>
              </w:rPr>
              <w:t>
</w:t>
            </w:r>
            <w:r>
              <w:rPr>
                <w:rFonts w:ascii="Times New Roman"/>
                <w:b w:val="false"/>
                <w:i w:val="false"/>
                <w:color w:val="000000"/>
                <w:sz w:val="20"/>
              </w:rPr>
              <w:t xml:space="preserve">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w:t>
            </w:r>
            <w:r>
              <w:br/>
            </w:r>
            <w:r>
              <w:rPr>
                <w:rFonts w:ascii="Times New Roman"/>
                <w:b w:val="false"/>
                <w:i w:val="false"/>
                <w:color w:val="000000"/>
                <w:sz w:val="20"/>
              </w:rPr>
              <w:t>
56 – услуги по представлению продуктов питания и напитков</w:t>
            </w:r>
          </w:p>
          <w:bookmarkEnd w:id="15"/>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(собственники, арендаторы), осуществляющие эксплуатацию автозаправочных, автогазозаправочных, автогазонаполнительных компрессорных станций с основным (и) или вторичным видом экономической деятельности (согласно коду ОКЭД 47.30.1)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автозаправочных, газозаправочных и газонаполнительных станций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(попавшие в выборку), с основным видом экономической деятельности согласно кодам ОКЭД: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представлению продуктов питания и напитков</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марта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внешней и взаимной торговли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Отчет о взаимной торговле товарами</w:t>
            </w:r>
            <w:r>
              <w:br/>
            </w:r>
            <w:r>
              <w:rPr>
                <w:rFonts w:ascii="Times New Roman"/>
                <w:b w:val="false"/>
                <w:i w:val="false"/>
                <w:color w:val="000000"/>
                <w:sz w:val="20"/>
              </w:rPr>
              <w:t>
 c государствами-членами Евразийского экономического союза</w:t>
            </w:r>
          </w:p>
          <w:bookmarkEnd w:id="16"/>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транспорта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"Грузовые перевозки автомобильным транспортом и услуги по перевозкам" (согласно коду ОКЭД 49.4), с основным и вторичным видом деятельности "Прочий пассажирский сухопутный транспорт" (код ОКЭД 49.3), а также индивидуальные предприниматели, осуществляющие деятельность на городском электрическом транспорте (коды ОКЭД 49.31.2 и 49.31.3)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автомобильного и городского электрического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(авто, электро)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ОКЭД 49-51),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также перевозки пассажиров на морском и городском электрическом транспорте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видом деятельности – пассажирский железнодорожный транспорт, междугородний (согласно коду ОКЭД 49.1) и грузовой железнодорожный транспорт (код ОКЭД 49.2), а также оказывающие услуги по предоставлению эксплуатационной длины железнодорожных линий</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протяженности эксплуатационной длины железнодорожных линий и работе железнодорожного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пассажирский железнодорожный транспорт, междугородний (согласно коду ОКЭД 49.1), грузовой железнодорожный транспорт (код ОКЭД 49.2), а также предприятия других видов деятельности, имеющие на балансе подвижной состав железнодорожного транспорта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подвижном составе железнодорожного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ОКЭД 49-51 и согласно коду ОКЭД с основным видом экономической деятельности 52.23.2), а так 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также перевозки пассажиров на морском и городском электрическом транспорте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 по видам сообщений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складирование и хранение груза (согласно коду ОКЭД 52.1) и вспомогательные виды деятельности при транспортировке (код ОКЭД 52.2), а также с вторичным видом деятельности – складирование и хранение зерна (код ОКЭД 52.10.1)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(вспомогательная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(или) вторичным видом деятельности – речной пассажирский транспорт (согласно коду ОКЭД 50.3 и речной грузовой транспорт (код ОКЭД 50.4),а также юридические лица, осуществляющие вспомогательные услуги в области водного транспорта (код ОКЭД 52.22) и индивидуальные предприниматели, осуществляющие перевозки пассажиров и грузов на речном транспорте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протяженности судоходных внутренних путей и подвижном составе внутреннего водного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(внутренние 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связи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независимо от численности, имеющими основной и вторичный виды экономической деятельности согласно кодам ОКЭД 53 – почтовая и курьерская деятельность, 61 – связь, а также индивидуальными предпринимателями по списку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почтовой и курьерской деятельности и услугах связи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ОКЭД53 – почтовая и курьерская деятельность, а также индивидуальными предпринимателями по списку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ОКЭД61 – связь, а также индивидуальными предпринимателями по списку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услуг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ОКЭД 58-60, 62, 63, 64.20.0, 68-75, 77, 78, 80-82, 90-93, 95, 96.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с численностью работников до 50 человек с основным видом деятельности в сфере услуг, согласно кодам ОКЭД 58-60, 62, 63, 64.20.0, 68-75, 77, 78, 80-82, 90-93, 95, 96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по ОКЭД 64.91.1, 64.91.2, 77.11.2, 77.12.2, 77.31.2, 77.32.2, 77.33.2, 77.33.9, 77.34.2, 77.35.2, 77.39.2, 77.40.0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лизинговой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культуры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зоопарков, океанариума, а также предприятия, имеющие на своем балансе зоопарки, согласно коду ОКЭД 91.04.1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зоопарка, океанариума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1-зоопарк, океанариум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 января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 90.01.1 "Театральная деятельность" и 93.29.3 "Деятельность кукольных театров"</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театра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января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согласно коду ОКЭД – 90.01.3 "Деятельность цирков"</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цирка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января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ОКЭД – 93.21.0 "Деятельность парков культуры и отдыха и тематических парков", юридические лица и (или) их структурные и обособленные подразделения, индивидуальные предприниматели, имеющие на своем балансе парки</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парка развлечений и отдыха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января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 91.02.0 "Деятельность музеев"</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музея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культурно-досуговых организаций, с основным или вторичным видом деятельности согласно коду ОКЭД – 93.29.9 "Прочие виды деятельности по организации отдыха и развлечений"</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культурно-досуговых организаций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 91.01.2 "Библиотечная деятельность, включая деятельность читальных залов, лекториев, демонстрационных залов"</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библиотеки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1-библиотека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27 января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ОКЭД – 90.01.2 "Концертная деятельность"</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концертной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 59.11.0 "Деятельность по производству кино-, видеофильмов и телевизионных программ", 59.13.0 "Деятельность по распространению кинофильмов, видео и телевизионных программ" и 59.14.0 "Деятельность по показу кинофильмов"</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организаций, осуществляющих кинопоказ и производство кинофильмов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туризма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имеющие основной и вторичный виды экономической деятельности согласно коду ОКЭД – 55 "Услуги по организации проживания"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мест размещения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домашних хозяйств о расходах на поездки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посетителей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и до 5 июля (включительно)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инноваций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ОКЭД</w:t>
            </w:r>
            <w:r>
              <w:br/>
            </w:r>
            <w:r>
              <w:rPr>
                <w:rFonts w:ascii="Times New Roman"/>
                <w:b w:val="false"/>
                <w:i w:val="false"/>
                <w:color w:val="000000"/>
                <w:sz w:val="20"/>
              </w:rPr>
              <w:t>
01-03, 05-09, 10-33, 35, 36-39, 41-43, 45-47, 49-53, 58-63, 64-66, 71, 72, 73, 85.4, 86 и организации, независимо от вида экономической деятельности, осуществлявшие инновационную деятельность по списку</w:t>
            </w:r>
          </w:p>
          <w:bookmarkEnd w:id="17"/>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инновационной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науки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экономической деятельности согласно кодам ОКЭД 72, 85.4 и организации, независимо от вида экономической деятельности, осуществлявшие научно-исследовательские и опытно-конструкторские работы по списку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информационно-коммуникационных технологий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видами экономической деятельности согласно кодам ОКЭД 01-03, 05-09, 10-33, 35, 36-39, 41-43, 45-47, 49-53, 55, 56, 58-63, 64.19, 64.92, 65, 68-74, 77-82, 86, 90, 93, 95.1, 96.04 с численностью свыше 100 человек, а также с ОКЭД 84.11, 84.12, 84.13, 84.21, 84.30 независимо от численности - сплошным методом, по указанным ОКЭД-ам (исключая ОКЭД 84.11, 84.12, 84.13, 84.21, 84.30) с численностью до 100 человек – выборочным методом, а также индивидуальные предприниматели, осуществляющие электронную коммерцию, независимо от ОКЭД, по списку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3-информ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труда и занятости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квартальная)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февраля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 периодичность годовая)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структуре и распределении заработной платы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(индекс 2-МП, периодичность годовая)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(Условия труда)</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января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со списочной численностью работников свыше 100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и потребности в кадрах крупных и средних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(вакансия)</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выборочного обследования занятости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21 января,</w:t>
            </w:r>
            <w:r>
              <w:br/>
            </w:r>
            <w:r>
              <w:rPr>
                <w:rFonts w:ascii="Times New Roman"/>
                <w:b w:val="false"/>
                <w:i w:val="false"/>
                <w:color w:val="000000"/>
                <w:sz w:val="20"/>
              </w:rPr>
              <w:t>
</w:t>
            </w:r>
            <w:r>
              <w:rPr>
                <w:rFonts w:ascii="Times New Roman"/>
                <w:b w:val="false"/>
                <w:i w:val="false"/>
                <w:color w:val="000000"/>
                <w:sz w:val="20"/>
              </w:rPr>
              <w:t xml:space="preserve"> 18 февраля, 18 марта, ,</w:t>
            </w:r>
            <w:r>
              <w:br/>
            </w:r>
            <w:r>
              <w:rPr>
                <w:rFonts w:ascii="Times New Roman"/>
                <w:b w:val="false"/>
                <w:i w:val="false"/>
                <w:color w:val="000000"/>
                <w:sz w:val="20"/>
              </w:rPr>
              <w:t>
</w:t>
            </w:r>
            <w:r>
              <w:rPr>
                <w:rFonts w:ascii="Times New Roman"/>
                <w:b w:val="false"/>
                <w:i w:val="false"/>
                <w:color w:val="000000"/>
                <w:sz w:val="20"/>
              </w:rPr>
              <w:t>22 апреля, 20 мая,</w:t>
            </w:r>
            <w:r>
              <w:br/>
            </w:r>
            <w:r>
              <w:rPr>
                <w:rFonts w:ascii="Times New Roman"/>
                <w:b w:val="false"/>
                <w:i w:val="false"/>
                <w:color w:val="000000"/>
                <w:sz w:val="20"/>
              </w:rPr>
              <w:t>
17 июня</w:t>
            </w:r>
          </w:p>
          <w:bookmarkEnd w:id="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22 июля,</w:t>
            </w:r>
            <w:r>
              <w:br/>
            </w:r>
            <w:r>
              <w:rPr>
                <w:rFonts w:ascii="Times New Roman"/>
                <w:b w:val="false"/>
                <w:i w:val="false"/>
                <w:color w:val="000000"/>
                <w:sz w:val="20"/>
              </w:rPr>
              <w:t>
</w:t>
            </w:r>
            <w:r>
              <w:rPr>
                <w:rFonts w:ascii="Times New Roman"/>
                <w:b w:val="false"/>
                <w:i w:val="false"/>
                <w:color w:val="000000"/>
                <w:sz w:val="20"/>
              </w:rPr>
              <w:t>19 августа,</w:t>
            </w:r>
            <w:r>
              <w:br/>
            </w:r>
            <w:r>
              <w:rPr>
                <w:rFonts w:ascii="Times New Roman"/>
                <w:b w:val="false"/>
                <w:i w:val="false"/>
                <w:color w:val="000000"/>
                <w:sz w:val="20"/>
              </w:rPr>
              <w:t>
</w:t>
            </w:r>
            <w:r>
              <w:rPr>
                <w:rFonts w:ascii="Times New Roman"/>
                <w:b w:val="false"/>
                <w:i w:val="false"/>
                <w:color w:val="000000"/>
                <w:sz w:val="20"/>
              </w:rPr>
              <w:t>16 сентября,</w:t>
            </w:r>
            <w:r>
              <w:br/>
            </w:r>
            <w:r>
              <w:rPr>
                <w:rFonts w:ascii="Times New Roman"/>
                <w:b w:val="false"/>
                <w:i w:val="false"/>
                <w:color w:val="000000"/>
                <w:sz w:val="20"/>
              </w:rPr>
              <w:t>
</w:t>
            </w:r>
            <w:r>
              <w:rPr>
                <w:rFonts w:ascii="Times New Roman"/>
                <w:b w:val="false"/>
                <w:i w:val="false"/>
                <w:color w:val="000000"/>
                <w:sz w:val="20"/>
              </w:rPr>
              <w:t>21 октября,</w:t>
            </w:r>
            <w:r>
              <w:br/>
            </w:r>
            <w:r>
              <w:rPr>
                <w:rFonts w:ascii="Times New Roman"/>
                <w:b w:val="false"/>
                <w:i w:val="false"/>
                <w:color w:val="000000"/>
                <w:sz w:val="20"/>
              </w:rPr>
              <w:t>
</w:t>
            </w:r>
            <w:r>
              <w:rPr>
                <w:rFonts w:ascii="Times New Roman"/>
                <w:b w:val="false"/>
                <w:i w:val="false"/>
                <w:color w:val="000000"/>
                <w:sz w:val="20"/>
              </w:rPr>
              <w:t>18 ноября,</w:t>
            </w:r>
            <w:r>
              <w:br/>
            </w:r>
            <w:r>
              <w:rPr>
                <w:rFonts w:ascii="Times New Roman"/>
                <w:b w:val="false"/>
                <w:i w:val="false"/>
                <w:color w:val="000000"/>
                <w:sz w:val="20"/>
              </w:rPr>
              <w:t>
16 декабря</w:t>
            </w:r>
          </w:p>
          <w:bookmarkEnd w:id="19"/>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Достойный труд</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xml:space="preserve">
22 июля, 19 августа, </w:t>
            </w:r>
            <w:r>
              <w:br/>
            </w:r>
            <w:r>
              <w:rPr>
                <w:rFonts w:ascii="Times New Roman"/>
                <w:b w:val="false"/>
                <w:i w:val="false"/>
                <w:color w:val="000000"/>
                <w:sz w:val="20"/>
              </w:rPr>
              <w:t>
16 сентября</w:t>
            </w:r>
          </w:p>
          <w:bookmarkEnd w:id="20"/>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цен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ОКЭД: 05-39,46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Представляют попавшие в выборку юридические лица и (или) их филиалы и представительства с основным или вторичным видами деятельности согласно коду ОКЭД:</w:t>
            </w:r>
            <w:r>
              <w:br/>
            </w:r>
            <w:r>
              <w:rPr>
                <w:rFonts w:ascii="Times New Roman"/>
                <w:b w:val="false"/>
                <w:i w:val="false"/>
                <w:color w:val="000000"/>
                <w:sz w:val="20"/>
              </w:rPr>
              <w:t>
02 – Лесоводство и лесозаготовки</w:t>
            </w:r>
          </w:p>
          <w:bookmarkEnd w:id="21"/>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(лес)</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числа (включительно) последнего месяца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ОКЭД: 45 – Оптовая и розничная торговля автомобилями и мотоциклами и их ремонт, 46 – Оптовая торговля, за исключением автомобилей и мотоциклов</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оптовых продаж (поставок) товаров, продукции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(опт)</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68.20 – Аренда и управление собственной или арендуемой недвижимостью</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аренду коммерческой недвижимости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(аренда)</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61 - Связь</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услуги связи для юридических лиц</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(связь)</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филиалы и представительства, с основным видом деятельности согласно коду ОКЭД: 53.1 – Почтовые услуги в соответствии с обязательствами по предоставлению услуг в зоне всеобщего охвата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услуги для юридических лиц</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филиалы и представительства, с основным видом деятельности согласно коду ОКЭД :53.2 – Прочая почтовая и курьерская деятельность</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курьерские услуги для юридических лиц</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w:t>
            </w:r>
            <w:r>
              <w:br/>
            </w:r>
            <w:r>
              <w:rPr>
                <w:rFonts w:ascii="Times New Roman"/>
                <w:b w:val="false"/>
                <w:i w:val="false"/>
                <w:color w:val="000000"/>
                <w:sz w:val="20"/>
              </w:rPr>
              <w:t>
51 - Воздушный транспорт</w:t>
            </w:r>
          </w:p>
          <w:bookmarkEnd w:id="22"/>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 (воздушный)</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49.20 – Грузовой железнодорожный транспорт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(железнодорожный)</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 ОКЭД: 49.41 - Грузовые перевозки автомобильным транспортом</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(автомобильный)</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ОКЭД: 49.50 - Транспортирование по трубопроводу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(трубопроводный)</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w:t>
            </w:r>
            <w:r>
              <w:br/>
            </w:r>
            <w:r>
              <w:rPr>
                <w:rFonts w:ascii="Times New Roman"/>
                <w:b w:val="false"/>
                <w:i w:val="false"/>
                <w:color w:val="000000"/>
                <w:sz w:val="20"/>
              </w:rPr>
              <w:t>
ОКЭД: 50.40 - Речной грузовой транспорт</w:t>
            </w:r>
          </w:p>
          <w:bookmarkEnd w:id="23"/>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(внутренний водный)</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ОКЭД: 41-43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ОКЭД:</w:t>
            </w:r>
            <w:r>
              <w:br/>
            </w:r>
            <w:r>
              <w:rPr>
                <w:rFonts w:ascii="Times New Roman"/>
                <w:b w:val="false"/>
                <w:i w:val="false"/>
                <w:color w:val="000000"/>
                <w:sz w:val="20"/>
              </w:rPr>
              <w:t>
01 - "Растениеводство и животноводство, охота и предоставление услуг в этих областях"</w:t>
            </w:r>
          </w:p>
          <w:bookmarkEnd w:id="24"/>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w:t>
            </w:r>
            <w:r>
              <w:br/>
            </w:r>
            <w:r>
              <w:rPr>
                <w:rFonts w:ascii="Times New Roman"/>
                <w:b w:val="false"/>
                <w:i w:val="false"/>
                <w:color w:val="000000"/>
                <w:sz w:val="20"/>
              </w:rPr>
              <w:t>
03 – Рыболовство и аквакультура, а также физические лица при наличии разрешения на пользование животным миром и ведение рыбного хозяйства</w:t>
            </w:r>
          </w:p>
          <w:bookmarkEnd w:id="25"/>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продукцию рыболовства и аквакультуры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(рыба)</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социально-предпринимательские корпорации и (или) аффилированные им лица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и объемах закупа и реализации социально-значимых продовольственных товаров стабилизационных фондов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ОКЭД: 52 – Складское хозяйство и вспомогательная транспортная деятельность, 73 – Рекламная деятельность и изучение рыночной конъюнктуры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услуги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(услуги)</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Структурная статистика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апреля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деятельность по предоставлению микрокредитов</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микрокредитной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деятельность по предоставлению микрокредитов</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микрокредитной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xml:space="preserve">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w:t>
            </w:r>
            <w:r>
              <w:br/>
            </w:r>
            <w:r>
              <w:rPr>
                <w:rFonts w:ascii="Times New Roman"/>
                <w:b w:val="false"/>
                <w:i w:val="false"/>
                <w:color w:val="000000"/>
                <w:sz w:val="20"/>
              </w:rPr>
              <w:t>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 независимо от численности работников</w:t>
            </w:r>
          </w:p>
          <w:bookmarkEnd w:id="26"/>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основных фондов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конъюнктурных обследований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"Промышленность" (согласно кодам ОКЭД 05-33, 35-39)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промышленных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"Сельское хозяйство" (согласно кодам ОКЭД 01.1-01.64)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сельскохозяйственных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"Строительство" (согласно кодам ОКЭД 41-43)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строительных организаций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"Почтовая и курьерская деятельность. Связь." (согласно кодам ОКЭД 53, 61)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предприятий связи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"Оптовая и розничная торговля; ремонт автомобилей и мотоциклов" (согласно кодам ОКЭД 45.11, 45.19, 45.3, 45.4, 46, 47.1-47.9)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торговых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"Транспорт" (согласно кодам ОКЭД 49-51)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предприятий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"Деятельность туристских агентств и операторов" (согласно кодам ОКЭД 79.11-79.12)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туристских организаций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КТУ-001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образования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высшие учебные заведения и научные организации, осуществляющие подготовку специалистов в области послевузовского образования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послевузовском образовании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октября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осуществляющие подготовку бакалавров и специалистов в области высшего образования, независимо от форм собственности и ведомственной принадлежности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высшего учебного заведения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октября (включительно)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согласно коду ОКЭД – 85 независимо от формы собственности и численности работающих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образования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согласно коду ОКЭД – 85 независимо от формы собственности и численности работающих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образования об объеме оказанных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здравоохранения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ОКЭД – 86, "Предоставление социальных услуг с обеспечением проживания" ОКЭД – 87, "Предоставление социальных услуг без обеспечения проживания" ОКЭД – 88 независимо от формы собственности и численности работающих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здравоохранения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 (здравоохранение)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"Здравоохранение и социальные услуги" (согласно кодам ОКЭД – 86, 87, 88), независимо от численности работающих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в области здравоохранения и предоставления социальных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xml:space="preserve">
Услуги </w:t>
            </w:r>
            <w:r>
              <w:br/>
            </w:r>
            <w:r>
              <w:rPr>
                <w:rFonts w:ascii="Times New Roman"/>
                <w:b w:val="false"/>
                <w:i w:val="false"/>
                <w:color w:val="000000"/>
                <w:sz w:val="20"/>
              </w:rPr>
              <w:t>
здравоохранения</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видами деятельности согласно коду Номенклатуры видов экономической деятельности – 86.10.3 "Деятельность санаторно-курортных организаций" и Перечню санаторно-курортных организаций, приведенному в приложении к настоящей статистической форме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санаторно-курортной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социального обеспечения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деятельность которых направлена на оказание специальных социальных услуг в области социальной защиты населения (коды 87, 88 ОКЭД), независимо от форм собственности и ведомственной принадлежности</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по предоставлению специальных социальных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3-социальное обеспечение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правонарушений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принимают участие члены домашних хозяйств в возрасте 15 лет и старше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доверия населения к правоохранительным органам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уровня жизни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марта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Дневник учета ежедневных расходов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вопросник по расходам и доходам домашних хозяйств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19 января, 20 апреля,</w:t>
            </w:r>
            <w:r>
              <w:br/>
            </w:r>
            <w:r>
              <w:rPr>
                <w:rFonts w:ascii="Times New Roman"/>
                <w:b w:val="false"/>
                <w:i w:val="false"/>
                <w:color w:val="000000"/>
                <w:sz w:val="20"/>
              </w:rPr>
              <w:t>
 20 июля, 22 октября</w:t>
            </w:r>
          </w:p>
          <w:bookmarkEnd w:id="28"/>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ежеквартальных расходов и доходов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Вопросник для основного интервью</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декабря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карточка состава домохозяйства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 ежеквартальным уточнением)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xml:space="preserve">
19 января, 2 февраля </w:t>
            </w:r>
            <w:r>
              <w:br/>
            </w:r>
            <w:r>
              <w:rPr>
                <w:rFonts w:ascii="Times New Roman"/>
                <w:b w:val="false"/>
                <w:i w:val="false"/>
                <w:color w:val="000000"/>
                <w:sz w:val="20"/>
              </w:rPr>
              <w:t>
</w:t>
            </w:r>
            <w:r>
              <w:rPr>
                <w:rFonts w:ascii="Times New Roman"/>
                <w:b w:val="false"/>
                <w:i w:val="false"/>
                <w:color w:val="000000"/>
                <w:sz w:val="20"/>
              </w:rPr>
              <w:t xml:space="preserve">20 апреля, 20 июля, </w:t>
            </w:r>
            <w:r>
              <w:br/>
            </w:r>
            <w:r>
              <w:rPr>
                <w:rFonts w:ascii="Times New Roman"/>
                <w:b w:val="false"/>
                <w:i w:val="false"/>
                <w:color w:val="000000"/>
                <w:sz w:val="20"/>
              </w:rPr>
              <w:t>
22 октября</w:t>
            </w:r>
          </w:p>
          <w:bookmarkEnd w:id="29"/>
        </w:tc>
      </w:tr>
    </w:tbl>
    <w:bookmarkStart w:name="z47" w:id="30"/>
    <w:p>
      <w:pPr>
        <w:spacing w:after="0"/>
        <w:ind w:left="0"/>
        <w:jc w:val="left"/>
      </w:pPr>
      <w:r>
        <w:rPr>
          <w:rFonts w:ascii="Times New Roman"/>
          <w:b/>
          <w:i w:val="false"/>
          <w:color w:val="000000"/>
        </w:rPr>
        <w:t xml:space="preserve"> 2. Ведомственные статистические наблюдения, проводимые государственными органами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6448"/>
        <w:gridCol w:w="2612"/>
        <w:gridCol w:w="803"/>
        <w:gridCol w:w="614"/>
        <w:gridCol w:w="14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управлению земельными ресурсами Министерства сельского хозяйства Республики Казахстан</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земельных отношений районов (городов областного значения), Управления земельных отношений областей (города Республиканского значения, столицы) Республики Казахстан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земель и распределении их по категориям, собственникам земельных участков, землепользователям и угодьям на 1 ноября ______ года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земельных отношений районов (городов областного значения), управления земельных отношений областей (города Республиканского значения, столицы) Республики Казахстан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xml:space="preserve">
Отчет о наличии орошаемых земель и распределении их по категориям, собственникам земельных участков, землепользователям и угодьям </w:t>
            </w:r>
            <w:r>
              <w:br/>
            </w:r>
            <w:r>
              <w:rPr>
                <w:rFonts w:ascii="Times New Roman"/>
                <w:b w:val="false"/>
                <w:i w:val="false"/>
                <w:color w:val="000000"/>
                <w:sz w:val="20"/>
              </w:rPr>
              <w:t>
на 1 ноября _______ года</w:t>
            </w:r>
          </w:p>
          <w:bookmarkEnd w:id="31"/>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лесного хозяйства и животного мира Министерства сельского хозяйства Республики Казахстан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Представляют-государственные лесовладельцы, областные территориальные инспекции лесного хозяйства и животного мира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рубкам, мерам ухода за лесом, отпуску древесины, подсочке и побочным лесным пользованиям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(годовая)</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февраля</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февраля</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Представляют-государственные лесовладельцы, областные территориальные инспекции лесного хозяйства и животного мира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ЛХ (лесное хозяйство)</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февраля, 10 июля</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 Республиканское государственное казенное предприятие "Казахское лесоустроительное предприятие"</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о лесовозобновлении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Представляют-государственные лесовладельцы, областные территориальные инспекции лесного хозяйства и животного мира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ЛХ (лесное хозяйство)</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февраля</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Представляют-зональные лесосеменные станции; Казахское республиканское лесосеменное учреждение, управления лесных отделов акиматов областей</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ЛХ (лесное хозяйство)</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после отчетного периода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Представляют-государственные лесовладельцы, областные территориальные инспекции лесного хозяйства и животного мира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 (лес)</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 29 числа месяца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Представляют-государственные лесовладельцы, областные территориальные инспекции лесного хозяйства и животного мира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5-лесхоз</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xml:space="preserve">
1 числа после </w:t>
            </w:r>
            <w:r>
              <w:br/>
            </w:r>
            <w:r>
              <w:rPr>
                <w:rFonts w:ascii="Times New Roman"/>
                <w:b w:val="false"/>
                <w:i w:val="false"/>
                <w:color w:val="000000"/>
                <w:sz w:val="20"/>
              </w:rPr>
              <w:t>
отчетного периода</w:t>
            </w:r>
          </w:p>
          <w:bookmarkEnd w:id="32"/>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xml:space="preserve">
до 10 числа после </w:t>
            </w:r>
            <w:r>
              <w:br/>
            </w:r>
            <w:r>
              <w:rPr>
                <w:rFonts w:ascii="Times New Roman"/>
                <w:b w:val="false"/>
                <w:i w:val="false"/>
                <w:color w:val="000000"/>
                <w:sz w:val="20"/>
              </w:rPr>
              <w:t>
отчетного периода</w:t>
            </w:r>
          </w:p>
          <w:bookmarkEnd w:id="33"/>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Представляют-государственные лесовладельцы, областные территориальные инспекции лесного хозяйства и животного мира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ЛХ (лесное хозяйство)</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xml:space="preserve">
до 1 февраля (включительно) и </w:t>
            </w:r>
            <w:r>
              <w:br/>
            </w:r>
            <w:r>
              <w:rPr>
                <w:rFonts w:ascii="Times New Roman"/>
                <w:b w:val="false"/>
                <w:i w:val="false"/>
                <w:color w:val="000000"/>
                <w:sz w:val="20"/>
              </w:rPr>
              <w:t>
10 июля (включительно) после отчетного периода</w:t>
            </w:r>
          </w:p>
          <w:bookmarkEnd w:id="34"/>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областные территориальные инспекции лесного хозяйства и животного мира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ООПТ</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Представляют-государственные лесовладельцы, областные территориальные инспекции лесного хозяйства и животного мира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xml:space="preserve">
до 1 февраля (включительно) и </w:t>
            </w:r>
            <w:r>
              <w:br/>
            </w:r>
            <w:r>
              <w:rPr>
                <w:rFonts w:ascii="Times New Roman"/>
                <w:b w:val="false"/>
                <w:i w:val="false"/>
                <w:color w:val="000000"/>
                <w:sz w:val="20"/>
              </w:rPr>
              <w:t>
10 июля (включительно) после отчетного периода</w:t>
            </w:r>
          </w:p>
          <w:bookmarkEnd w:id="35"/>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Представляют-государственные учреждения лесного хозяйства, государственные национальные природные парки, государственные лесные природные резерваты, Республиканское государственное учреждение "Сандыктауское учебно-производственное лесное хозяйство", Республиканское государственное предприятие на праве хозяйственного ведения "Жасыл Аймак", Республиканское государственное казенное предприятие "Республиканский лесной селекционный центр", областные территориальные инспекции лесного хозяйства и животного мира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ЛХ (лесное хозяйство)</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Министерства сельского хозяйства Республики Казахстан</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водопользователями, использующими воду для нужд сельского хозяйства, для производственных, коммунально-бытовых нужд и гидроэнергетики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заборе, использовании и водоотведении вод</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(водхоз)</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xml:space="preserve">
не позднее 1 декабря отчетного периода водопользователи, использующие воду для нужд сельского хозяйства, не позднее </w:t>
            </w:r>
            <w:r>
              <w:br/>
            </w:r>
            <w:r>
              <w:rPr>
                <w:rFonts w:ascii="Times New Roman"/>
                <w:b w:val="false"/>
                <w:i w:val="false"/>
                <w:color w:val="000000"/>
                <w:sz w:val="20"/>
              </w:rPr>
              <w:t>
10 января после отчетного периода водопользователи использующие воду производственных, коммунально-бытовых нужд и гидроэнергетики</w:t>
            </w:r>
          </w:p>
          <w:bookmarkEnd w:id="36"/>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Районные (городские) уполномоченные органы в области труда, занятости и социального обеспечения,</w:t>
            </w:r>
            <w:r>
              <w:br/>
            </w:r>
            <w:r>
              <w:rPr>
                <w:rFonts w:ascii="Times New Roman"/>
                <w:b w:val="false"/>
                <w:i w:val="false"/>
                <w:color w:val="000000"/>
                <w:sz w:val="20"/>
              </w:rPr>
              <w:t>
областные, городов Астаны, Алматы и Шымкент уполномоченные органы в области труда, занятости и социального обеспечения, Министерство труда и социальной защиты населения Республики Казахстан</w:t>
            </w:r>
          </w:p>
          <w:bookmarkEnd w:id="37"/>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жилищной помощи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3-жилищная помощь</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месяца, следующего после отчетного квартала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(городские) уполномоченные органы в области труда, занятости и социального обеспечения, областные уполномоченные органы в области труда, занятости и социального обеспечения, информационно-аналитический центр Министерства труда и социальной защиты населения Республики Казахстан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мероприятиях содействия занятости населения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(трудоустройство)</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xml:space="preserve">
2 числа после </w:t>
            </w:r>
            <w:r>
              <w:br/>
            </w:r>
            <w:r>
              <w:rPr>
                <w:rFonts w:ascii="Times New Roman"/>
                <w:b w:val="false"/>
                <w:i w:val="false"/>
                <w:color w:val="000000"/>
                <w:sz w:val="20"/>
              </w:rPr>
              <w:t>
отчетного месяца</w:t>
            </w:r>
          </w:p>
          <w:bookmarkEnd w:id="38"/>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(юридические лица), их филиалы и представительства по месту своего нахождения, районные (городские) уполномоченные органы в области труда, занятости и социального обеспечения, областные уполномоченные органы в области труда, занятости и социального обеспечения, информационно-аналитический центр Министерства труда и социальной защиты населения Республики Казахстан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скрытой безработице (о сокращенных и частично занятых работниках, задолженности по заработной плате)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3-ТН (скрытая безработица)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числа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делам строительства и жилищно-коммунального хозяйства Министерства по инвестициям и развитию Республики Казахстан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ОКЭД: 02, 08, 16, 19, 20, 22 - 28, 31, 35, 46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отпускных ценах на строительные материалы, изделия, конструкции и инженерное оборудование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организации, осуществляющие отдельные виды банковских операций, держатели инфраструктурных облигаций</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освоении и погашении правительственных и гарантированных государством займов, займов под поручительство государства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республиканские, областные и городские школы высшего спортивного мастерства и республиканские центры олимпийской подготовки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развитии физической культуры и спорта в Республике Казахстан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осуществляющие внешнеэкономические операции, организации с иностранным участием. Не представляют статистическую форму органы государственного управления, банки, представительства и филиалы иностранных юридических лиц, осуществляющие свою деятельность в Республике Казахстан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числа второго месяца после отчетного периода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xml:space="preserve">
не позднее 30 числа после </w:t>
            </w:r>
            <w:r>
              <w:br/>
            </w:r>
            <w:r>
              <w:rPr>
                <w:rFonts w:ascii="Times New Roman"/>
                <w:b w:val="false"/>
                <w:i w:val="false"/>
                <w:color w:val="000000"/>
                <w:sz w:val="20"/>
              </w:rPr>
              <w:t>
отчетного периода</w:t>
            </w:r>
          </w:p>
          <w:bookmarkEnd w:id="39"/>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xml:space="preserve">
не позднее 30 числа после </w:t>
            </w:r>
            <w:r>
              <w:br/>
            </w:r>
            <w:r>
              <w:rPr>
                <w:rFonts w:ascii="Times New Roman"/>
                <w:b w:val="false"/>
                <w:i w:val="false"/>
                <w:color w:val="000000"/>
                <w:sz w:val="20"/>
              </w:rPr>
              <w:t>
отчетного периода</w:t>
            </w:r>
          </w:p>
          <w:bookmarkEnd w:id="40"/>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представители транспортных предприятий-нерезидентов всех видов транспорта, кроме железнодорожного</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xml:space="preserve">
не позднее 30 числа после </w:t>
            </w:r>
            <w:r>
              <w:br/>
            </w:r>
            <w:r>
              <w:rPr>
                <w:rFonts w:ascii="Times New Roman"/>
                <w:b w:val="false"/>
                <w:i w:val="false"/>
                <w:color w:val="000000"/>
                <w:sz w:val="20"/>
              </w:rPr>
              <w:t>
отчетного периода</w:t>
            </w:r>
          </w:p>
          <w:bookmarkEnd w:id="41"/>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занимающиеся вспомогательной и дополнительной транспортной деятельностью</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xml:space="preserve">
не позднее 30 числа после </w:t>
            </w:r>
            <w:r>
              <w:br/>
            </w:r>
            <w:r>
              <w:rPr>
                <w:rFonts w:ascii="Times New Roman"/>
                <w:b w:val="false"/>
                <w:i w:val="false"/>
                <w:color w:val="000000"/>
                <w:sz w:val="20"/>
              </w:rPr>
              <w:t>
отчетного периода</w:t>
            </w:r>
          </w:p>
          <w:bookmarkEnd w:id="42"/>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Акционерное общество "Казахтелеком", акционерное общество "Казпочта", акционерное общество "Казтелерадио", а также другие предприятия связи, независимо от форм собственности, не входящие в вышеназванные структуры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 полученных от нерезидентов (предоставленных нерезидентам)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xml:space="preserve">
не позднее 30 числа после </w:t>
            </w:r>
            <w:r>
              <w:br/>
            </w:r>
            <w:r>
              <w:rPr>
                <w:rFonts w:ascii="Times New Roman"/>
                <w:b w:val="false"/>
                <w:i w:val="false"/>
                <w:color w:val="000000"/>
                <w:sz w:val="20"/>
              </w:rPr>
              <w:t>
отчетного периода</w:t>
            </w:r>
          </w:p>
          <w:bookmarkEnd w:id="43"/>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4"/>
          <w:p>
            <w:pPr>
              <w:spacing w:after="20"/>
              <w:ind w:left="20"/>
              <w:jc w:val="both"/>
            </w:pPr>
            <w:r>
              <w:rPr>
                <w:rFonts w:ascii="Times New Roman"/>
                <w:b w:val="false"/>
                <w:i w:val="false"/>
                <w:color w:val="000000"/>
                <w:sz w:val="20"/>
              </w:rPr>
              <w:t xml:space="preserve">
не позднее 20 числа первого месяца после </w:t>
            </w:r>
            <w:r>
              <w:br/>
            </w:r>
            <w:r>
              <w:rPr>
                <w:rFonts w:ascii="Times New Roman"/>
                <w:b w:val="false"/>
                <w:i w:val="false"/>
                <w:color w:val="000000"/>
                <w:sz w:val="20"/>
              </w:rPr>
              <w:t>
отчетного периода</w:t>
            </w:r>
          </w:p>
          <w:bookmarkEnd w:id="44"/>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осуществляющие внешнеэкономические операции юридические лица-резиденты и находящиеся на территории Республики Казахстан филиалы юридических лиц-нерезидентов, за исключением филиалов юридических лиц-нерезидентов, осуществляющих строительные и буровые работы на территории Республики Казахстан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осуществляющие свою деятельность на основании лицензии по отрасли "общее страхование"</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11-ПБ-ОС</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xml:space="preserve">
не позднее 20 числа первого месяца после </w:t>
            </w:r>
            <w:r>
              <w:br/>
            </w:r>
            <w:r>
              <w:rPr>
                <w:rFonts w:ascii="Times New Roman"/>
                <w:b w:val="false"/>
                <w:i w:val="false"/>
                <w:color w:val="000000"/>
                <w:sz w:val="20"/>
              </w:rPr>
              <w:t>
отчетного периода</w:t>
            </w:r>
          </w:p>
          <w:bookmarkEnd w:id="45"/>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осуществляющие свою деятельность на основании лицензии по отрасли "страхование жизни"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11-ПБ-СЖ</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xml:space="preserve">
не позднее 20 числа первого месяца после </w:t>
            </w:r>
            <w:r>
              <w:br/>
            </w:r>
            <w:r>
              <w:rPr>
                <w:rFonts w:ascii="Times New Roman"/>
                <w:b w:val="false"/>
                <w:i w:val="false"/>
                <w:color w:val="000000"/>
                <w:sz w:val="20"/>
              </w:rPr>
              <w:t>
отчетного периода</w:t>
            </w:r>
          </w:p>
          <w:bookmarkEnd w:id="46"/>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Национальным Банком Республики Казахстан в Министерство финансов Республики Казахстан, Министерством финансов Республики Казахстан в Национальный Банк Республики Казахстан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и акционерным обществом "Банк Развития Казахстана";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 и Национальным оператором почты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наличной иностранной валюты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xml:space="preserve">
не позднее 15 числа после </w:t>
            </w:r>
            <w:r>
              <w:br/>
            </w:r>
            <w:r>
              <w:rPr>
                <w:rFonts w:ascii="Times New Roman"/>
                <w:b w:val="false"/>
                <w:i w:val="false"/>
                <w:color w:val="000000"/>
                <w:sz w:val="20"/>
              </w:rPr>
              <w:t>
отчетного месяца</w:t>
            </w:r>
          </w:p>
          <w:bookmarkEnd w:id="47"/>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 акционерным обществом "БТА Банк"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xml:space="preserve">
не позднее 25 числа после </w:t>
            </w:r>
            <w:r>
              <w:br/>
            </w:r>
            <w:r>
              <w:rPr>
                <w:rFonts w:ascii="Times New Roman"/>
                <w:b w:val="false"/>
                <w:i w:val="false"/>
                <w:color w:val="000000"/>
                <w:sz w:val="20"/>
              </w:rPr>
              <w:t>
отчетного периода</w:t>
            </w:r>
          </w:p>
          <w:bookmarkEnd w:id="48"/>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попавшие в выборку. Не представляют статистическую форму органы государственного управления и банки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ОПБ-1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 территориального органа Национального Банка Республики Казахстан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даты, указанной в анкете</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вкладах и ставках вознаграждения по ним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8-го рабочего дня (включительно) месяца после отчетного периода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займах и ставках вознаграждения по ним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8-го рабочего дня (включительно) месяца после отчетного периода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фактической задолженности по займам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8-го рабочего дня (включительно) месяца после отчетного периода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предоставленных займах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8-го рабочего дня (включительно) месяца после отчетного периода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текущих счетах клиентов и ставках вознаграждения по ним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7-го рабочего дня (включительно) месяца после отчетного периода.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займах крестьянским (фермерским) хозяйствам и ставках вознаграждения по ним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9-го рабочего дня (включительно) месяца после отчетного периода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и акционерное общество "Банк Развития Казахстана"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межбанковским займам и вкладам банков</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2-го рабочего дня (включительно) недели после отчетного периода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и акционерное общество "Банк Развития Казахстана"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внебиржевых операциях банков с иностранной валютой</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17:00 часов рабочего дня, следующего за отчетным</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и организации, осуществляющие отдельные виды банковских операций, а также филиалы Национального Банка Республики Казахстан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оборотах наличных денег (кассовые обороты) банков и организаций, осуществляющих отдельные виды банковских операций</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5-й рабочий день после отчетного периода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(перестраховочные) организации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по секторам экономики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и акционерное общество "Банк Развития Казахстана"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банков о финансовых потоках и запасах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года (включительно) после отчетного периода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единый накопительный пенсионный фонд и добровольные накопительные пенсионные фонды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по собственным активам, классифицированных по секторам экономики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НПФ-СА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единый накопительный пенсионный фонд и добровольные накопительные пенсионные фонды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по пенсионным активам, классифицированных по секторам экономики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НПФ-ПА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