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9ba9" w14:textId="1429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повышения квалификации и переподготовки кадров в области обеспечения единства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декабря 2018 года № 928. Зарегистрирован в Министерстве юстиции Республики Казахстан 28 декабря 2018 года № 18080.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и переподготовки кадров в области обеспечения единства измерений.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индустрии и новых технологий Республики Казахстан от 26 декабря 2012 года № 489 "Об утверждении Правил повышения квалификации и переподготовки кадров в области обеспечения единства измерений" (зарегистрирован в Реестре государственной регистрации нормативных правовых актов под № 8310, опубликован 4 мая 2013 года в газете "Казахстанская правда" № 156-157 (27430-27431).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11 апреля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928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повышения квалификации и переподготовки кадров в области обеспечения единства измерений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повышения квалификации и переподготовки кадров в области обеспечения единства измерений (далее – Правила) разработаны в соответствии с подпунктом 10)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 и определяют порядок повышения квалификации и переподготовки кадров в области обеспечения единства измерений.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– форма профессионального обучения, позволяющая поддерживать, расширять, углублять, совершенствовать ранее приобретенные профессиональные знания, умения и навыки;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курс – законченный цикл специального обучения с присвоением специалистам степени профессиональной деятельности или продолжение образования;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знаний – оценка приобретенных заявителем теоретических и практических знаний по соответствующему квалификационному курсу обучения, по результатам которой принимается решение о выдаче документа, свидетельствующего о прохождении обучения;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переподготовка – форма профессионального обучения, позволяющая освоить другую профессию или специальность;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учебная программа – программа, определяющая по каждой учебной дисциплине (предмету) содержание и объем знаний, умений, навыков и компетенций, подлежащих освоению;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кадры в области обеспечения единства измерений – специалисты, осуществляющие трудовую деятельность в области обеспечения единства измерений, в том числе поверители средств измерений;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заявитель – физическое или юридическое лицо, подающее заявку на повышение квалификации и переподготовку кадров в области обеспечения единства измерений;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слушатель – лицо, обучающееся по квалификационному курсу в организации, осуществляющей повышение квалификации и переподготовку кадров в области обеспечения единства измерений;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государственный орган, осуществляющий государственное регулирование в области технического регулирования и метрологии.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Повышение квалификации и переподготовка кадров в области обеспечения единства измерений осуществляется в форме квалификационных курсов.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Организация, осуществляющее повышение квалификации и переподготовку кадров в области обеспечения единства измерений (далее - организация), ежегодно до начала проведения квалификационных курсов разрабатывает учебную программу по каждому квалификационному курсу, утверждает руководителем и согласовывает с уполномоченным органом.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Учебная программа содержит следующую информацию: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профессионального обучения;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квалификационного курса;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продолжительность;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проведения обучения;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учебный план, включающий наименование дисциплин, количество часов по каждой дисциплине (разделу), в том числе лекции, практические занятия (при необходимости);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содержание и объем знаний, умений, навыков и компетенций, подлежащих освоению;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форма контроля знаний (тестирование).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проведения квалификационных курсов составляют не менее: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одной недели (сорок академических часов) – по повышению квалификации кадров в области обеспечения единства измерений;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двух недель (восемьдесят академических часов) – по переподготовке кадров в области обеспечения единства измерений.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торговли и интеграции РК от 19.11.2021 </w:t>
      </w:r>
      <w:r>
        <w:rPr>
          <w:rFonts w:ascii="Times New Roman"/>
          <w:b w:val="false"/>
          <w:i w:val="false"/>
          <w:color w:val="000000"/>
          <w:sz w:val="28"/>
        </w:rPr>
        <w:t>№ 601-НҚ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повышения квалификации и переподготовки кадров в области обеспечения единства измерений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прохождения повышения квалификации и переподготовки кадров в области обеспечения единства измерений заявитель направляет заявку в организацию, с указанием сведений о физическом лице, направляющемся на обучение, формы профессионального обучения, наименования квалификационного курса, а также банковские реквизиты организации (для работников юридических лиц), индивидуальный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 </w:t>
      </w:r>
      <w:r>
        <w:rPr>
          <w:rFonts w:ascii="Times New Roman"/>
          <w:b w:val="false"/>
          <w:i w:val="false"/>
          <w:color w:val="000000"/>
          <w:sz w:val="28"/>
        </w:rPr>
        <w:t>(для физических лиц).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Повышение квалификации и переподготовка кадров в области обеспечения единства измерений осуществляется согласно учебной программе по соответствующему квалификационному курсу.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знаний по результатам обучения осуществляет экзаменационная комиссия организации, в состав которой входят специалисты в области обеспечения единства измерений и метрологии, технические эксперты в области обеспечения единства измерений со стажем работы в соответствии с дисциплинами учебной программы квалификационного курса не менее пяти лет.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знаний осуществляется в форме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знаний оценивается положительно в случае набора правильных ответов в количестве не менее пятидесяти процентов от общего количества вопросов тестирования.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торговли и интеграции РК от 19.11.2021 </w:t>
      </w:r>
      <w:r>
        <w:rPr>
          <w:rFonts w:ascii="Times New Roman"/>
          <w:b w:val="false"/>
          <w:i w:val="false"/>
          <w:color w:val="000000"/>
          <w:sz w:val="28"/>
        </w:rPr>
        <w:t>№ 601-НҚ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завершении соответствующего квалификационного курса при положительных результатах оценки знаний слушателям выдается удостоверение на государственном и русском языках о повышении квалификации (переподготовке) кадров,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отрицательных результатах контроля знаний слушателю выдается справка о прослушивании обучающего курса.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контроль знаний проводится по истечению тридцати календарных дней со дня сдачи тестирования.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торговли и интеграции РК от 19.11.2021 </w:t>
      </w:r>
      <w:r>
        <w:rPr>
          <w:rFonts w:ascii="Times New Roman"/>
          <w:b w:val="false"/>
          <w:i w:val="false"/>
          <w:color w:val="000000"/>
          <w:sz w:val="28"/>
        </w:rPr>
        <w:t>№ 601-НҚ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Журнал регистрации выданных удостоверений ведется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Удостоверение о повышении квалификации (переподготовке) кадров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№___________________</w:t>
      </w:r>
    </w:p>
    <w:bookmarkEnd w:id="42"/>
    <w:p>
      <w:pPr>
        <w:spacing w:after="0"/>
        <w:ind w:left="0"/>
        <w:jc w:val="both"/>
      </w:pPr>
      <w:bookmarkStart w:name="z56" w:id="4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организации, осуществляющей обучение</w:t>
      </w:r>
    </w:p>
    <w:p>
      <w:pPr>
        <w:spacing w:after="0"/>
        <w:ind w:left="0"/>
        <w:jc w:val="both"/>
      </w:pPr>
      <w:bookmarkStart w:name="z57" w:id="44"/>
      <w:r>
        <w:rPr>
          <w:rFonts w:ascii="Times New Roman"/>
          <w:b w:val="false"/>
          <w:i w:val="false"/>
          <w:color w:val="000000"/>
          <w:sz w:val="28"/>
        </w:rPr>
        <w:t>
             Настоящее удостоверение выдано 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наличии) (далее –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(а) с "__" по "__"________________________года прошел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теоретический и практический курс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(переподготовки) по теме: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объеме _______ часов и сдал(а) тестирование, свидетельствующее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приобретении знаний, необходимых для проведения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по______________________________________________________________________________</w:t>
      </w:r>
    </w:p>
    <w:p>
      <w:pPr>
        <w:spacing w:after="0"/>
        <w:ind w:left="0"/>
        <w:jc w:val="both"/>
      </w:pPr>
      <w:bookmarkStart w:name="z58" w:id="45"/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организации ____________       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                  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                  ___________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                  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p>
      <w:pPr>
        <w:spacing w:after="0"/>
        <w:ind w:left="0"/>
        <w:jc w:val="both"/>
      </w:pPr>
      <w:bookmarkStart w:name="z59" w:id="46"/>
      <w:r>
        <w:rPr>
          <w:rFonts w:ascii="Times New Roman"/>
          <w:b w:val="false"/>
          <w:i w:val="false"/>
          <w:color w:val="000000"/>
          <w:sz w:val="28"/>
        </w:rPr>
        <w:t>
      Дата выдачи "___" __________________20___год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выданных удостоверений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Удостоверение о повышении квалификации (переподготовке)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слушателя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