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6bdc" w14:textId="392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товаров, работ, услуг, по которым государственные закупки осуществляются едиными организаторами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2018 года № 1127. Зарегистрирован в Министерстве юстиции Республики Казахстан 29 декабря 2018 года № 18120. Утратил силу приказом Министра финансов РК от 28.08.2024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28.08.2024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01.03.2019.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14.09.2022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республиканского значения согласно приложению 1 к настоящему приказу;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области согласно приложению 2 к настоящему приказу; 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единым организатором государственных закупок города республиканского значения и столицы согласно приложению 3 к настоящему приказу;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товаров, работ, услуг, по которым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 согласно приложению 4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Первого заместителя Премьер-Министра РК – Министра финансов РК от 28.02.2019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2017 года № 743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под № 16127, опубликован 27 декабря 2017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республиканского значения*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при превышении суммы лота, выделенной на проведение конкурса/аукциона восьмитысячекратного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Казахстан", его ведомствами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осуществляется единым организатором за исключением целевых трансфертов на развитие, передаваемых вышестоящими бюджетами в нижестоящие,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области*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государственные закупки по которым осуществляются способом конкурса/аукциона,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2.4),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четыретысячекратного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 и их подведомственные организации, администраторы бюджетных программ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областного значения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по работам, государственные закупки по которым осуществляются в соответствии с пунктами 2.1, 2.2 и 2.4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работ,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 и 3.1 настоящего Перечня,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города республиканского значения и столицы*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десятитысячекратного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при превышении суммы лота, выделенной на проведение конкурса двухтысячекратного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города республиканского значения и столицы (в том числе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значения*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Первого заместителя Премьер-Министра РК – Министра финансов РК от 28.02.2019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01.05.2019);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сумма лота выделенной на проведение конкурса/аукциона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сумма лота выделенной на проведение конкурса которых не превышает четыретысячекратного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 по работам, государственные закупки по которым осуществляются в соответствии с пунктами 2.1 и 2.3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осуществляется едиными организаторами государственных закупок для заказчиков, подведомственных соответствующему акимату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2.1, 2.2 и 3.1 настоящего Перечня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деятельности, государственных закупок способами конкурса с использованием рамочных соглашений и конкурса с использованием расчета стоимости жизненного цикла приобретаемых товаров, работ,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