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cef3" w14:textId="98ec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источников спроса и предложения на внутреннем валютном рынке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2018 года № 294. Зарегистрировано в Министерстве юстиции Республики Казахстан 21 января 2019 года № 18214.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01.07.2019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27.02.2023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источников спроса и предложения на внутреннем валютном рынке Республики Казахстан (далее – Правила).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(Куандыков А.А.)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подлежит официальному опубликованию и вводится в действие с 1 июля 2019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Правил, который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294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мониторинга источников спроса и предложения на внутреннем валютном рынке Республики Казахстан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источников спроса и предложения на внутреннем валютном рынке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 и определяют порядок мониторинга источников спроса и предложения на внутреннем валютном рынке Республики Казахстан и целей использования приобретенной иностранной валюты, а также формы и сроки представления отчетов для его осуществления.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27.02.2023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источников спроса и предложения на внутреннем валютном рынке Республики Казахстан и целей использования приобретенной иностранной валюты осуществляется посредством сбора информации об операциях банков второго уровня, акционерного общества "Банк Развития Казахстана", акционерного общества "Казпочта" (далее – банки), профессиональных участников рынка ценных бумаг, имеющих лицензию на обменные операции с иностранной валютой, не являющихся банками, (далее – профессиональные участники) и их клиентов на внутреннем валютном рынке, движении денег по банковским счетам клиентов и переводах денег без открытия и (или) использования банковского счета в иностранной валюте.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Отчеты по источникам спроса и предложения на внутреннем валютном рынке Республики Казахстан и целям использования приобретенной иностранной валюты (далее – отчеты) представляются банками и профессиональными участниками.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Правил к клиентам банка относятся физические лица-резиденты и нерезиденты, включая субъектов, осуществляющих предпринимательскую деятельность без образования юридического лица, а также юридические лица-резиденты и нерезиденты, не являющиеся банками, включая их филиалы и представительства, которым в данном банке открыты банковские счета.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Правил к клиентам профессионального участника относятся физические лица-резиденты и нерезиденты, включая субъектов, осуществляющих предпринимательскую деятельность без образования юридического лица, а также юридические лица-резиденты и нерезиденты, не являющиеся банками, включая их филиалы и представительства, с которыми данным профессиональным участником заключены договоры об оказании брокерских услуг.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составлении отчетов классификация операций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платежей", зарегистрированным в Реестре государственной регистрации нормативных правовых актов под № 14365, с учетом детализации, предусмотренной формами отчетов.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Формы и сроки представления отчетов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Отчеты представляются в электронном формате в центральный аппарат Национального Банка Республики Казахстан (далее – Национальный Банк) и включают: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сводный отчет о движении денег в иностранной валюте по банковским счетам клиентов и переводам без открытия и (или) использования банковского счета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покупке (продаже) иностранной валюты банком и его клиентами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движении денег на банковских счетах клиентов в иностранной валюте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об операциях клиентов банка с крупными объемами покупки иностранной валюты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банком,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движении наличной иностранной валюты по форме, предназначенной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Правления Национального Банка РК от 19.03.2020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банка представляются в целом по системе банка на основе информации по всем банковским счетам клиентов и переводам денег без открытия и (или) использования банковского счета в иностранной валюте, а также сведений по операциям между клиентами одного банка и переводам денег по банковским счетам в иностранной валюте одного клиента.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профессионального участника отражает объемы покупки и продажи иностранной валюты профессиональным участником и количество клиентов, осуществивших операции покупки и продажи иностранной валюты.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Банки ежемесячно представляют в Национальный Банк отчеты, предусмотренные подпунктами 1), 2), 3), 4) и 6) пункта 6 Правил, в срок до 10 (десятого) числа (включительно) месяца, следующего за отчетным периодом.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участники ежемесячно представляют в Национальный Банк отчет, предусмотренный подпунктом 5) пункта 6 Правил, в срок до 10 (десятого) числа (включительно) месяца, следующего за отчетным периодом.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20.02.2025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последний день срока представления отчетов приходится на нерабочий день, днем окончания срока представления отчетов считается следующий за ним рабочий день.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33"/>
    <w:bookmarkStart w:name="z42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34"/>
    <w:bookmarkStart w:name="z42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сводный отчет о движении денег в иностранной валюте по банковским счетам клиентов и переводам без открытия и (или) использования банковского счета</w:t>
      </w:r>
    </w:p>
    <w:bookmarkEnd w:id="35"/>
    <w:bookmarkStart w:name="z42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1-INV</w:t>
      </w:r>
    </w:p>
    <w:bookmarkEnd w:id="36"/>
    <w:bookmarkStart w:name="z42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7"/>
    <w:bookmarkStart w:name="z42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38"/>
    <w:bookmarkStart w:name="z42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банки второго уровня, акционерное общество "Банк Развития Казахстана", акционерное общество "Казпочта"</w:t>
      </w:r>
    </w:p>
    <w:bookmarkEnd w:id="39"/>
    <w:bookmarkStart w:name="z42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</w:t>
      </w:r>
    </w:p>
    <w:bookmarkEnd w:id="40"/>
    <w:bookmarkStart w:name="z42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41"/>
    <w:bookmarkStart w:name="z42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Поступление иностранной валюты в пользу клиентов</w:t>
            </w:r>
          </w:p>
          <w:bookmarkEnd w:id="4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контрпартнеров на банковские счета: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без открытия и (или) использования банковского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со своих банковских счетов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наличной иностранной валюты на банковские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Снятие и (или) перевод иностранной валюты клиентами</w:t>
            </w:r>
          </w:p>
          <w:bookmarkEnd w:id="71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и переводы денег контрпартнерам с банковских счетов: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без открытия и (или) использования банковского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на свои банковские счета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наличной иностранной валюты со своих банковских счетов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08" w:id="9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47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"Сводный отчет о движении денег в иностранной валюте по банковским счетам клиентов и переводам без открытия и (или) использования банковского счета". 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"Сводный 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в иностранной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банковским счетам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переводам без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счета"</w:t>
            </w:r>
          </w:p>
        </w:tc>
      </w:tr>
    </w:tbl>
    <w:bookmarkStart w:name="z47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99"/>
    <w:bookmarkStart w:name="z47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 движении денег в иностранной валюте по банковским счетам</w:t>
      </w:r>
      <w:r>
        <w:br/>
      </w:r>
      <w:r>
        <w:rPr>
          <w:rFonts w:ascii="Times New Roman"/>
          <w:b/>
          <w:i w:val="false"/>
          <w:color w:val="000000"/>
        </w:rPr>
        <w:t>клиентов и переводам без открытия и (или) использования банковского счета</w:t>
      </w:r>
      <w:r>
        <w:br/>
      </w:r>
      <w:r>
        <w:rPr>
          <w:rFonts w:ascii="Times New Roman"/>
          <w:b/>
          <w:i w:val="false"/>
          <w:color w:val="000000"/>
        </w:rPr>
        <w:t>(индекс – 1-INV, периодичность – ежемесячная)</w:t>
      </w:r>
    </w:p>
    <w:bookmarkEnd w:id="100"/>
    <w:bookmarkStart w:name="z47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"/>
    <w:bookmarkStart w:name="z47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"Сводный отчет о движении денег в иностранной валюте по банковским счетам клиентов и переводам без открытия и (или) использования банковского счета" (далее – Форма 1).</w:t>
      </w:r>
    </w:p>
    <w:bookmarkEnd w:id="102"/>
    <w:bookmarkStart w:name="z47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1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103"/>
    <w:bookmarkStart w:name="z47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1 заполняется банками второго уровня, акционерным обществом "Банк Развития Казахстана", акционерным обществом "Казпочта" (далее – банки) в разрезе источников поступления и направлений использования иностранной валюты.</w:t>
      </w:r>
    </w:p>
    <w:bookmarkEnd w:id="104"/>
    <w:bookmarkStart w:name="z47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1 состоит из двух разделов:</w:t>
      </w:r>
    </w:p>
    <w:bookmarkEnd w:id="105"/>
    <w:bookmarkStart w:name="z47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– Поступление иностранной валюты в пользу клиентов;</w:t>
      </w:r>
    </w:p>
    <w:bookmarkEnd w:id="106"/>
    <w:bookmarkStart w:name="z47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– Снятие и (или) перевод иностранной валюты клиентами.</w:t>
      </w:r>
    </w:p>
    <w:bookmarkEnd w:id="107"/>
    <w:bookmarkStart w:name="z47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в Форме 1 указываются в национальной валюте Республики Казахстан – тенге.</w:t>
      </w:r>
    </w:p>
    <w:bookmarkEnd w:id="108"/>
    <w:bookmarkStart w:name="z47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формирования отчета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(зарегистрировано в Реестре государственной регистрации нормативных правовых актов под № 8378), на дату валютирования.</w:t>
      </w:r>
    </w:p>
    <w:bookmarkEnd w:id="109"/>
    <w:bookmarkStart w:name="z47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Форму 1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110"/>
    <w:bookmarkStart w:name="z47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1</w:t>
      </w:r>
    </w:p>
    <w:bookmarkEnd w:id="111"/>
    <w:bookmarkStart w:name="z47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Формы 1 обеспечивается выполнение следующих условий:</w:t>
      </w:r>
    </w:p>
    <w:bookmarkEnd w:id="112"/>
    <w:bookmarkStart w:name="z47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по всем строкам равна сумме граф 2, 3, 4, 5;</w:t>
      </w:r>
    </w:p>
    <w:bookmarkEnd w:id="113"/>
    <w:bookmarkStart w:name="z47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10000 = строка с кодом 11000 + строка с кодом 12000 + строка с кодом 13000 + строка с кодом 14000 + строка с кодом 15000;</w:t>
      </w:r>
    </w:p>
    <w:bookmarkEnd w:id="114"/>
    <w:bookmarkStart w:name="z47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 = строка с кодом 11100 + строка с кодом 11200;</w:t>
      </w:r>
    </w:p>
    <w:bookmarkEnd w:id="115"/>
    <w:bookmarkStart w:name="z47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11200 = строка с кодом 11210 + строка с кодом 11220 + строка с кодом 11230 + строка с кодом 11240 + строка с кодом 11250 + строка с кодом 11260;</w:t>
      </w:r>
    </w:p>
    <w:bookmarkEnd w:id="116"/>
    <w:bookmarkStart w:name="z47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11240 займы включают также займы, привлеченные клиентами от банка, предоставляющего отчет;</w:t>
      </w:r>
    </w:p>
    <w:bookmarkEnd w:id="117"/>
    <w:bookmarkStart w:name="z47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11260 прочие переводы денег включают также переводы с использованием платежных карточек;</w:t>
      </w:r>
    </w:p>
    <w:bookmarkEnd w:id="118"/>
    <w:bookmarkStart w:name="z47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13000 = строка с кодом 13001 + строка с кодом 13002;</w:t>
      </w:r>
    </w:p>
    <w:bookmarkEnd w:id="119"/>
    <w:bookmarkStart w:name="z47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13001 переводы клиентами денег со своих банковских счетов, открытых в банках-резидентах, включают также переводы клиентами денег с банковского счета, открытого в банке, предоставляющем отчет (внутрибанковские переводы);</w:t>
      </w:r>
    </w:p>
    <w:bookmarkEnd w:id="120"/>
    <w:bookmarkStart w:name="z47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14000 = строка с кодом 14100 + строка с кодом 14200;</w:t>
      </w:r>
    </w:p>
    <w:bookmarkEnd w:id="121"/>
    <w:bookmarkStart w:name="z47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15000 = строка с кодом 15100 + строка с кодом 15200;</w:t>
      </w:r>
    </w:p>
    <w:bookmarkEnd w:id="122"/>
    <w:bookmarkStart w:name="z47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20000 = строка с кодом 21000 + строка с кодом 22000 + строка с кодом 23000 + строка с кодом 24000 + строка с кодом 25000;</w:t>
      </w:r>
    </w:p>
    <w:bookmarkEnd w:id="123"/>
    <w:bookmarkStart w:name="z47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 = строка с кодом 21100 + строка с кодом 21200;</w:t>
      </w:r>
    </w:p>
    <w:bookmarkEnd w:id="124"/>
    <w:bookmarkStart w:name="z47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 = строка с кодом 21210 + строка с кодом 21220 + строка с кодом 21230 + строка с кодом 21240 + строка с кодом 21250 + строка с кодом 21260;</w:t>
      </w:r>
    </w:p>
    <w:bookmarkEnd w:id="125"/>
    <w:bookmarkStart w:name="z47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21240 операции по выполнению обязательств по займам включают также операции по выполнению обязательств по займам, привлеченным клиентами от банка, предоставляющего отчет;</w:t>
      </w:r>
    </w:p>
    <w:bookmarkEnd w:id="126"/>
    <w:bookmarkStart w:name="z47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21260 прочие переводы денег включают также переводы с использованием платежных карточек;</w:t>
      </w:r>
    </w:p>
    <w:bookmarkEnd w:id="127"/>
    <w:bookmarkStart w:name="z47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23000 = строка с кодом 23001 + строка с кодом 23002;</w:t>
      </w:r>
    </w:p>
    <w:bookmarkEnd w:id="128"/>
    <w:bookmarkStart w:name="z47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23001 переводы клиентами денег на свои банковские счета, открытые в банках-резидентах, включают также переводы клиентами денег на свои банковские счета, открытые в банке, предоставляющем отчет (внутрибанковские переводы);</w:t>
      </w:r>
    </w:p>
    <w:bookmarkEnd w:id="129"/>
    <w:bookmarkStart w:name="z47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24000 = строка с кодом 24100 + строка с кодом 24200;</w:t>
      </w:r>
    </w:p>
    <w:bookmarkEnd w:id="130"/>
    <w:bookmarkStart w:name="z47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25000 = строка с кодом 25100 + строка с кодом 25200.</w:t>
      </w:r>
    </w:p>
    <w:bookmarkEnd w:id="131"/>
    <w:bookmarkStart w:name="z47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Корректировки (изменения, дополнения) данных в Форму 1 вносятся до 20 (двадцатого) числа (включительно) месяца, следующего за отчетным месяцем.</w:t>
      </w:r>
    </w:p>
    <w:bookmarkEnd w:id="132"/>
    <w:bookmarkStart w:name="z47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информации за отчетный период Форма 1 представляется с нулевыми значениями.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спроса и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Национальный Банк Республики Казахстан</w:t>
      </w:r>
    </w:p>
    <w:bookmarkEnd w:id="134"/>
    <w:bookmarkStart w:name="z47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135"/>
    <w:bookmarkStart w:name="z47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административной формы: отчет о покупке (продаже) иностранной валюты банком и его клиентами</w:t>
      </w:r>
    </w:p>
    <w:bookmarkEnd w:id="136"/>
    <w:bookmarkStart w:name="z47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2-INV</w:t>
      </w:r>
    </w:p>
    <w:bookmarkEnd w:id="137"/>
    <w:bookmarkStart w:name="z47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38"/>
    <w:bookmarkStart w:name="z47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139"/>
    <w:bookmarkStart w:name="z47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банки второго уровня, акционерное общество "Банк Развития Казахстана", акционерное общество "Казпочта" (далее – банки)</w:t>
      </w:r>
    </w:p>
    <w:bookmarkEnd w:id="140"/>
    <w:bookmarkStart w:name="z47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 </w:t>
      </w:r>
    </w:p>
    <w:bookmarkEnd w:id="141"/>
    <w:bookmarkStart w:name="z47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142"/>
    <w:bookmarkStart w:name="z47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43"/>
    <w:bookmarkStart w:name="z47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Операции банка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45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4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банком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клиентов банка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банком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 банка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5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5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Нетто-позиция по покупке (продаже) у клиентов (клиентам) банка иностранной валюты при операциях клиентов с использованием платежных карт и через системы денежных переводов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5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Операции клиентов банка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 банка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  <w:bookmarkEnd w:id="1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клиентами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целей: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обменных операций с наличной иностранной валютой (уполномоченные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платежей и переводов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и иных доходов по участию в капитале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предоставление(выдача)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клиентами банка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собственные банковские счета клиентов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5218" w:id="18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Адрес________________________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5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покупке (продаже) иностранной валюты банком и его клиентами". 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покупке (продаже)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клиентами"</w:t>
            </w:r>
          </w:p>
        </w:tc>
      </w:tr>
    </w:tbl>
    <w:bookmarkStart w:name="z522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88"/>
    <w:bookmarkStart w:name="z522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(продаже) иностранной валюты банком и его клиентами</w:t>
      </w:r>
      <w:r>
        <w:br/>
      </w:r>
      <w:r>
        <w:rPr>
          <w:rFonts w:ascii="Times New Roman"/>
          <w:b/>
          <w:i w:val="false"/>
          <w:color w:val="000000"/>
        </w:rPr>
        <w:t>(индекс – 2-INV, периодичность – ежемесячная)</w:t>
      </w:r>
    </w:p>
    <w:bookmarkEnd w:id="189"/>
    <w:bookmarkStart w:name="z522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"/>
    <w:bookmarkStart w:name="z5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"Отчет о покупке (продаже) иностранной валюты банком и его клиентами" (далее – Форма 2).</w:t>
      </w:r>
    </w:p>
    <w:bookmarkEnd w:id="191"/>
    <w:bookmarkStart w:name="z5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2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192"/>
    <w:bookmarkStart w:name="z52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2 банки второго уровня, акционерное общество "Банк Развития Казахстана", акционерное общество "Казпочта" (далее – банки) отражают объемы покупки и продажи иностранной валюты (Раздел 1. "Операции банка") и клиентов банка (Раздел 2. "Операции клиентов банка").</w:t>
      </w:r>
    </w:p>
    <w:bookmarkEnd w:id="193"/>
    <w:bookmarkStart w:name="z52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2 отражаются объемы покупки и продажи иностранной валюты, как за тенге, так и за другую валюту, с фактической поставкой базового актива на дату валютирования.</w:t>
      </w:r>
    </w:p>
    <w:bookmarkEnd w:id="194"/>
    <w:bookmarkStart w:name="z52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 Форме 2 указываются в национальной валюте Республики Казахстан - тенге. </w:t>
      </w:r>
    </w:p>
    <w:bookmarkEnd w:id="195"/>
    <w:bookmarkStart w:name="z5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отчета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(зарегистрировано в Реестре государственной регистрации нормативных правовых актов под № 8378), на дату валютирования.</w:t>
      </w:r>
    </w:p>
    <w:bookmarkEnd w:id="196"/>
    <w:bookmarkStart w:name="z5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2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197"/>
    <w:bookmarkStart w:name="z523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2</w:t>
      </w:r>
    </w:p>
    <w:bookmarkEnd w:id="198"/>
    <w:bookmarkStart w:name="z5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графе 1 Раздела 1 и Раздела 2 отражаются общие объемы покупаемой или продаваемой иностранной валюты в тенге. По графам 2, 3, 4, 5 Раздела 1 отражаются, соответственно, объемы покупаемых и продаваемых за тенге и за другую иностранную валюту долларов США (USD), евро (EUR), российских рублей (RUB) и китайских юаней (CNY) в единицах соответствующей валюты. По графе 6 Раздела 1 отражаются объемы покупаемой или продаваемой иностранной валюты за тенге. По графам 7, 8, 9, 10 Раздела 1 отражаются, соответственно, объемы покупаемых и продаваемых за тенге долларов США (USD), евро (EUR), российских рублей (RUB) и китайских юаней (CNY) в единицах соответствующей валюты. </w:t>
      </w:r>
    </w:p>
    <w:bookmarkEnd w:id="199"/>
    <w:bookmarkStart w:name="z5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заполнения Формы 2 используются данные журнала регистрации сделок с наличной и безналичной иностранной валютой (блоттер) банка.</w:t>
      </w:r>
    </w:p>
    <w:bookmarkEnd w:id="200"/>
    <w:bookmarkStart w:name="z5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Строки с кодами 110000 и 120000 Раздела 1 включают сведения по обменным операциям с клиентами банка (за исключением операций с физическими лицами через обменные пункты банка) и операциям, совершенным на Казахстанской фондовой бирже и межбанковском рынке.</w:t>
      </w:r>
    </w:p>
    <w:bookmarkEnd w:id="201"/>
    <w:bookmarkStart w:name="z5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2 данные отражаются в разрезе операций покупки (продажи) иностранной валюты за тенге и за другую иностранную валюту, а также операций, осуществляемых клиентами-резидентами и клиентами-нерезидентами.</w:t>
      </w:r>
    </w:p>
    <w:bookmarkEnd w:id="202"/>
    <w:bookmarkStart w:name="z5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2 не включаются операции физических лиц по покупке (продаже) иностранной валюты через обменные пункты банка.</w:t>
      </w:r>
    </w:p>
    <w:bookmarkEnd w:id="203"/>
    <w:bookmarkStart w:name="z5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Формы 2 обеспечивается выполнение следующих условий:</w:t>
      </w:r>
    </w:p>
    <w:bookmarkEnd w:id="204"/>
    <w:bookmarkStart w:name="z5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110000&gt; = строк с кодом 110001 + строка с кодом 110002 + строка с кодом 110003;</w:t>
      </w:r>
    </w:p>
    <w:bookmarkEnd w:id="205"/>
    <w:bookmarkStart w:name="z5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120000&gt; = строк с кодом 120001 + строка с кодом 120002 + строка с кодом 120003;</w:t>
      </w:r>
    </w:p>
    <w:bookmarkEnd w:id="206"/>
    <w:bookmarkStart w:name="z5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графа 1 по всем строкам равна сумме граф 2, 3, 4, 5;</w:t>
      </w:r>
    </w:p>
    <w:bookmarkEnd w:id="207"/>
    <w:bookmarkStart w:name="z5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212000;</w:t>
      </w:r>
    </w:p>
    <w:bookmarkEnd w:id="208"/>
    <w:bookmarkStart w:name="z5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211000&gt; = строка с кодом 211400;</w:t>
      </w:r>
    </w:p>
    <w:bookmarkEnd w:id="209"/>
    <w:bookmarkStart w:name="z5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212000&gt; = строка с кодом 212400;</w:t>
      </w:r>
    </w:p>
    <w:bookmarkEnd w:id="210"/>
    <w:bookmarkStart w:name="z5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= строка с кодом 212410 + строка с кодом 212420 + строка с кодом 212430 + строка с кодом 212440;</w:t>
      </w:r>
    </w:p>
    <w:bookmarkEnd w:id="211"/>
    <w:bookmarkStart w:name="z5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212420 = строка с кодом 212421 + строка с кодом 212422 + строка с кодом 212423 + строка с кодом 212424 + строка с кодом 212425 + строка с кодом 212426 + строка с кодом 212427;</w:t>
      </w:r>
    </w:p>
    <w:bookmarkEnd w:id="212"/>
    <w:bookmarkStart w:name="z524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222000;</w:t>
      </w:r>
    </w:p>
    <w:bookmarkEnd w:id="213"/>
    <w:bookmarkStart w:name="z5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221000&gt; = строка с кодом 221400;</w:t>
      </w:r>
    </w:p>
    <w:bookmarkEnd w:id="214"/>
    <w:bookmarkStart w:name="z524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222000&gt; = строка с кодом 222400.</w:t>
      </w:r>
    </w:p>
    <w:bookmarkEnd w:id="215"/>
    <w:bookmarkStart w:name="z524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2 обеспечивается следующее согласование данных Формы 2 и Формы 1:</w:t>
      </w:r>
    </w:p>
    <w:bookmarkEnd w:id="216"/>
    <w:bookmarkStart w:name="z525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211400 графа 2 Формы 2 = строка с кодом 14100 (графа 2 + графа 3) Формы 1;</w:t>
      </w:r>
    </w:p>
    <w:bookmarkEnd w:id="217"/>
    <w:bookmarkStart w:name="z525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211400 графа 3 Формы 2 = строка с кодом 14100 (графа 4 + графа 5) Формы 1;</w:t>
      </w:r>
    </w:p>
    <w:bookmarkEnd w:id="218"/>
    <w:bookmarkStart w:name="z525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графа 2 Формы 2 = строка с кодом 14200 (графа 2 + графа 3) Формы 1;</w:t>
      </w:r>
    </w:p>
    <w:bookmarkEnd w:id="219"/>
    <w:bookmarkStart w:name="z525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212400 графа 3 Формы 2 = строка с кодом 14200 (графа 4 + графа 5) Формы 1;</w:t>
      </w:r>
    </w:p>
    <w:bookmarkEnd w:id="220"/>
    <w:bookmarkStart w:name="z525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221400 графа 2 Формы 2 = строка с кодом 24100 (графа 2 + графа 3) Формы 1;</w:t>
      </w:r>
    </w:p>
    <w:bookmarkEnd w:id="221"/>
    <w:bookmarkStart w:name="z5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221400 графа 3 Формы 2 = строка с кодом 24100 (графа 4 + графа 5) Формы 1;</w:t>
      </w:r>
    </w:p>
    <w:bookmarkEnd w:id="222"/>
    <w:bookmarkStart w:name="z5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222400 графа 2 Формы 2 = строка с кодом 24200 (графа 2 + графа 3) Формы 1;</w:t>
      </w:r>
    </w:p>
    <w:bookmarkEnd w:id="223"/>
    <w:bookmarkStart w:name="z5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222400 графа 3 Формы 2 = строка с кодом 24200 (графа 4 + графа 5) Формы 1.</w:t>
      </w:r>
    </w:p>
    <w:bookmarkEnd w:id="224"/>
    <w:bookmarkStart w:name="z5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Строка с кодом 130000 Раздела 1 включает нетто-позицию по покупке (продаже) у клиентов (клиентам) банка иностранной валюты за тенге, сопутствующей операциям клиентов с использованием платежных карт и через системы денежных переводов, при которой купленная валюта не зачисляется на банковский счет клиента. Данные отражаются на нетто-основе с положительным значением для нетто-покупки и отрицательным знаком для нетто-продажи.</w:t>
      </w:r>
    </w:p>
    <w:bookmarkEnd w:id="225"/>
    <w:bookmarkStart w:name="z5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Корректировки (изменения, дополнения) данных в Форму 2 вносятся до 20 (двадцатого) числа (включительно) месяца, следующего за отчетным месяцем.</w:t>
      </w:r>
    </w:p>
    <w:bookmarkEnd w:id="226"/>
    <w:bookmarkStart w:name="z5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информации за отчетный период Форма 2 представляется с нулевыми значениями.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Национальный Банк Республики Казахстан</w:t>
      </w:r>
    </w:p>
    <w:bookmarkEnd w:id="228"/>
    <w:bookmarkStart w:name="z5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229"/>
    <w:bookmarkStart w:name="z5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движении денег на банковских счетах клиентов в иностранной валюте</w:t>
      </w:r>
    </w:p>
    <w:bookmarkEnd w:id="230"/>
    <w:bookmarkStart w:name="z5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3-INV</w:t>
      </w:r>
    </w:p>
    <w:bookmarkEnd w:id="231"/>
    <w:bookmarkStart w:name="z5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232"/>
    <w:bookmarkStart w:name="z5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233"/>
    <w:bookmarkStart w:name="z5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банки второго уровня, акционерное общество "Банк Развития Казахстана", акционерное общество "Казпочта"</w:t>
      </w:r>
    </w:p>
    <w:bookmarkEnd w:id="234"/>
    <w:bookmarkStart w:name="z5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</w:t>
      </w:r>
    </w:p>
    <w:bookmarkEnd w:id="235"/>
    <w:bookmarkStart w:name="z5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236"/>
    <w:bookmarkStart w:name="z5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единицах валюты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\Валюта банковского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23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 банковские счета клиентов в иностранной валюте,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4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 от банков-резидентов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4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5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5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5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5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5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основной суммы долга и доходов по выданным займам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5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займов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5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5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5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со своих банковских счетов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6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26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26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26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26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 наличной иностранной валюты на свои банковские счета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26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денег с банковских счетов клиентов в иностранной валюте,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26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пользу: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26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26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26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27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27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27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займам, привлеченным от банков-резидентов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27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27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27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27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27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27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27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28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28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бумагами, векселями и взносы, обеспечивающие участие в капитале: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282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переводы денег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283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клиентами денег на свои банковские счета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284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открытых в: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285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286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287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за тенге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288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наличной иностранной валюты со своих банковских счетов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28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290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(в том числе за другую иностранную валюту),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291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(в том числе, за другую иностранную валюту), всего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26" w:id="29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 Адрес____________________________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63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движении денег на банковских счетах клиентов в иностранной валюте". 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движении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банковских счетах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валюте"</w:t>
            </w:r>
          </w:p>
        </w:tc>
      </w:tr>
    </w:tbl>
    <w:bookmarkStart w:name="z632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294"/>
    <w:bookmarkStart w:name="z633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на банковских счетах клиентов в иностранной валюте</w:t>
      </w:r>
      <w:r>
        <w:br/>
      </w:r>
      <w:r>
        <w:rPr>
          <w:rFonts w:ascii="Times New Roman"/>
          <w:b/>
          <w:i w:val="false"/>
          <w:color w:val="000000"/>
        </w:rPr>
        <w:t>(индекс – 3-INV, периодичность – ежемесячная)</w:t>
      </w:r>
    </w:p>
    <w:bookmarkEnd w:id="295"/>
    <w:bookmarkStart w:name="z633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6"/>
    <w:bookmarkStart w:name="z6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"Отчет о движении денег на банковских счетах клиентов в иностранной валюте" (далее – Форма 3).</w:t>
      </w:r>
    </w:p>
    <w:bookmarkEnd w:id="297"/>
    <w:bookmarkStart w:name="z6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3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298"/>
    <w:bookmarkStart w:name="z6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3 составляется банками второго уровня, акционерным обществом "Банк Развития Казахстана", акционерным обществом "Казпочта" (далее – банки) по операциям клиентов банка, перечень которых формируется и актуализируется Национальным Банком Республики Казахстан (далее – Национальный Банк), исходя из объема совершаемых ими валютных операций (далее – Перечень клиентов).</w:t>
      </w:r>
    </w:p>
    <w:bookmarkEnd w:id="299"/>
    <w:bookmarkStart w:name="z6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клиентов включает в себя юридических лиц Республики Казахстан, а также филиалы и представительства юридических лиц-нерезидентов, осуществляющих деятельность на территории Республики Казахстан, операции которых обеспечивают основные объемы предложения иностранной валюты или спроса на иностранную валюту на внутреннем валютном рынке.</w:t>
      </w:r>
    </w:p>
    <w:bookmarkEnd w:id="300"/>
    <w:bookmarkStart w:name="z6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клиентов обновляется Национальным Банком и по мере его актуализации доводится до сведения банка в письменном виде.</w:t>
      </w:r>
    </w:p>
    <w:bookmarkEnd w:id="301"/>
    <w:bookmarkStart w:name="z6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3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302"/>
    <w:bookmarkStart w:name="z633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3</w:t>
      </w:r>
    </w:p>
    <w:bookmarkEnd w:id="303"/>
    <w:bookmarkStart w:name="z6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3 заполняется для каждого клиента банка, входящего в Перечень клиентов. Форма 3 отражает общее состояние банковских счетов клиентов банка в иностранной валюте: остатки на начало и конец периода с выделением изменений за отчетный период, произошедших в результате операций по банковским счетам клиентов банка, в том числе открытых в следующих валютах: доллары США, евро, российские рубли и китайские юани. Данные по итоговой графе заполняются в тенге, Графы по видам валют заполняются в единицах валюты банковского счета. </w:t>
      </w:r>
    </w:p>
    <w:bookmarkEnd w:id="304"/>
    <w:bookmarkStart w:name="z6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заполнении Формы 3 в случае проведения банком платежа (перевода) клиента в валюте, отличной от валюты банковского счета, платеж (перевод) отражается с истинным назначением, а не как конвертация валюты.</w:t>
      </w:r>
    </w:p>
    <w:bookmarkEnd w:id="305"/>
    <w:bookmarkStart w:name="z6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заполнении Формы 3 обеспечивается выполнение следующих условий:</w:t>
      </w:r>
    </w:p>
    <w:bookmarkEnd w:id="306"/>
    <w:bookmarkStart w:name="z6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строкам таблицы графы 1, 2, 3, 4, 5 равны суммам значений по всем клиентам;</w:t>
      </w:r>
    </w:p>
    <w:bookmarkEnd w:id="307"/>
    <w:bookmarkStart w:name="z6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100000 = строки с кодом 300000 за предыдущий отчетный период;</w:t>
      </w:r>
    </w:p>
    <w:bookmarkEnd w:id="308"/>
    <w:bookmarkStart w:name="z6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300000 = строка с кодом 100000 + (строка с кодом 210000 - строка с кодом 210400) + строка с кодом 410400 - (строка с кодом 220000 - строка с кодом 220400) - строка с кодом 420400 (Допускается неравенство в строке с кодом 300000 в случаях курсовой разницы по графам "Всего (тенге)";</w:t>
      </w:r>
    </w:p>
    <w:bookmarkEnd w:id="309"/>
    <w:bookmarkStart w:name="z6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 + строка с кодом 210300 + строка с кодом 210400 + строка с кодом 210500;</w:t>
      </w:r>
    </w:p>
    <w:bookmarkEnd w:id="310"/>
    <w:bookmarkStart w:name="z6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 = строка с кодом 211110 + строка с кодом 211120 + строка с кодом 211130 + строка с кодом 211140 + строка с кодом 211150 + строка с кодом 211160;</w:t>
      </w:r>
    </w:p>
    <w:bookmarkEnd w:id="311"/>
    <w:bookmarkStart w:name="z6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211140 операции по привлечению займов от банков-резидентов включают также займы, привлеченные от банка, представляющего отчет;</w:t>
      </w:r>
    </w:p>
    <w:bookmarkEnd w:id="312"/>
    <w:bookmarkStart w:name="z6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 = строка с кодом 212110 + строка с кодом 212120 + строка с кодом 212130 + строка с кодом 212140 + строка с кодом 212150 + строка с кодом 212160;</w:t>
      </w:r>
    </w:p>
    <w:bookmarkEnd w:id="313"/>
    <w:bookmarkStart w:name="z63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210300 = строка с кодом 210301 + строка с кодом 210302;</w:t>
      </w:r>
    </w:p>
    <w:bookmarkEnd w:id="314"/>
    <w:bookmarkStart w:name="z6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210301 переводы клиентами денег со своих банковских счетов, открытых в банках-резидентах, включают также переводы клиентами денег с банковского счета, открытого в банке, предоставляющем отчет (внутрибанковские переводы);</w:t>
      </w:r>
    </w:p>
    <w:bookmarkEnd w:id="315"/>
    <w:bookmarkStart w:name="z6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 + строка с кодом 220300 + строка с кодом 220400 + строка с кодом 220500;</w:t>
      </w:r>
    </w:p>
    <w:bookmarkEnd w:id="316"/>
    <w:bookmarkStart w:name="z6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221000 = строка с кодом 221110 + строка с кодом 221120 + строка с кодом 221130 + строка с кодом 221140 + строка с кодом 221150 + строка с кодом 221160;</w:t>
      </w:r>
    </w:p>
    <w:bookmarkEnd w:id="317"/>
    <w:bookmarkStart w:name="z63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221140 операция по выполнению обязательств по займам, привлеченным от банков-резидентов, включают также операции по выполнению обязательств по займам, привлеченным от банка, представляющего отчет;</w:t>
      </w:r>
    </w:p>
    <w:bookmarkEnd w:id="318"/>
    <w:bookmarkStart w:name="z6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222000 = строка с кодом 222110 + строка с кодом 222120 + строка с кодом 222130 + строка с кодом 222140 + строка с кодом 222150 + строка с кодом 222160;</w:t>
      </w:r>
    </w:p>
    <w:bookmarkEnd w:id="319"/>
    <w:bookmarkStart w:name="z6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220300 = строка с кодом 220301 + строка с кодом 220302;</w:t>
      </w:r>
    </w:p>
    <w:bookmarkEnd w:id="320"/>
    <w:bookmarkStart w:name="z6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220301 переводы клиентами денег на свои банковские счета, открытые в банках-резидентах, включают также переводы клиентами денег на свой банковский счет, открытый в банке, предоставляющем отчет (внутрибанковские переводы).</w:t>
      </w:r>
    </w:p>
    <w:bookmarkEnd w:id="321"/>
    <w:bookmarkStart w:name="z6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Корректировки (изменения, дополнения) данных в Форму 3 вносятся до 20 (двадцатого) числа (включительно) месяца, следующего за отчетным месяцем. </w:t>
      </w:r>
    </w:p>
    <w:bookmarkEnd w:id="322"/>
    <w:bookmarkStart w:name="z6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информации за отчетный период Форма 3 представляется с нулевыми значениями.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Национальный Банк Республики Казахстан</w:t>
      </w:r>
    </w:p>
    <w:bookmarkEnd w:id="324"/>
    <w:bookmarkStart w:name="z63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325"/>
    <w:bookmarkStart w:name="z636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об операциях клиентов банка с крупными объемами покупки иностранной валюты</w:t>
      </w:r>
    </w:p>
    <w:bookmarkEnd w:id="326"/>
    <w:bookmarkStart w:name="z636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4-INV</w:t>
      </w:r>
    </w:p>
    <w:bookmarkEnd w:id="327"/>
    <w:bookmarkStart w:name="z63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28"/>
    <w:bookmarkStart w:name="z63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329"/>
    <w:bookmarkStart w:name="z63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банки второго уровня, акционерное общество "Банк Развития Казахстана", акционерное общество "Казпочта"</w:t>
      </w:r>
    </w:p>
    <w:bookmarkEnd w:id="330"/>
    <w:bookmarkStart w:name="z63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</w:t>
      </w:r>
    </w:p>
    <w:bookmarkEnd w:id="331"/>
    <w:bookmarkStart w:name="z63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332"/>
    <w:bookmarkStart w:name="z63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клиента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3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Покупка и продажа иностранной валюты (все виды валют)</w:t>
            </w:r>
          </w:p>
          <w:bookmarkEnd w:id="336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текущий счет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зачислено на сберегательный счет в иностранной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собственные счета в других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пользу других лиц на счета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пользу других лиц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на собственные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наличными деньгами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3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зачислено на банковские счета в национальной валюте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Цели покупки иностранной валюты за национальную валюту</w:t>
            </w:r>
          </w:p>
          <w:bookmarkEnd w:id="351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за тенге,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целям: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3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 и иных доходов по участию в капитале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(выдача)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3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безвозмездная финансовая (материальная) помощь и иные безвозмездные переводы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обменных операций с наличной иностранной валютой (уполномоченные организации)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4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(тенге)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 валюты)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единицах валюты)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Покупка и продажа иностранной валюты (все виды валют)</w:t>
            </w:r>
          </w:p>
          <w:bookmarkEnd w:id="369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Цели покупки иностранной валюты за национальную валюту</w:t>
            </w:r>
          </w:p>
          <w:bookmarkEnd w:id="370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78" w:id="37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 Адрес ____________________________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69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об операциях клиентов банка с крупными объемами покупки иностранной валюты". </w:t>
      </w:r>
    </w:p>
    <w:bookmarkEnd w:id="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об операциях клиентов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с крупными объемами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 иностранной валюты"</w:t>
            </w:r>
          </w:p>
        </w:tc>
      </w:tr>
    </w:tbl>
    <w:bookmarkStart w:name="z698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373"/>
    <w:bookmarkStart w:name="z698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операциях клиентов банка с крупными объемами покупки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(индекс – 4-INV, периодичность – ежемесячная)</w:t>
      </w:r>
    </w:p>
    <w:bookmarkEnd w:id="374"/>
    <w:bookmarkStart w:name="z698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5"/>
    <w:bookmarkStart w:name="z69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"Отчет об операциях клиентов банка с крупными объемами покупки иностранной валюты" (далее – Форма 4).</w:t>
      </w:r>
    </w:p>
    <w:bookmarkEnd w:id="376"/>
    <w:bookmarkStart w:name="z69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4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377"/>
    <w:bookmarkStart w:name="z69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4 составляется ежемесячно банками второго уровня, акционерным обществом "Банк Развития Казахстана", акционерным обществом "Казпочта" (далее – банки) по операциям юридических лиц-резидентов и нерезидентов, совершивших покупку иностранной валюты за отчетный период на общую сумму свыше одного миллиарда тенге в эквиваленте.</w:t>
      </w:r>
    </w:p>
    <w:bookmarkEnd w:id="378"/>
    <w:bookmarkStart w:name="z69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4 заполняется для каждого клиента банка и отражает объемы покупки и продажи иностранной валюты клиентом за национальную валюту и другую иностранную валюту (Раздел 1) и объемы покупки иностранной валюты за национальную валюту в разрезе целей приобретения (Раздел 2).</w:t>
      </w:r>
    </w:p>
    <w:bookmarkEnd w:id="379"/>
    <w:bookmarkStart w:name="z69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Форме 4 объемы покупки и продажи иностранной валюты отражаются по фактической поставке иностранной валюты на дату валютирования.</w:t>
      </w:r>
    </w:p>
    <w:bookmarkEnd w:id="380"/>
    <w:bookmarkStart w:name="z69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отчета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(зарегистрировано в Реестре государственной регистрации нормативных правовых актов под № 8378), на дату валютирования.</w:t>
      </w:r>
    </w:p>
    <w:bookmarkEnd w:id="381"/>
    <w:bookmarkStart w:name="z69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4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382"/>
    <w:bookmarkStart w:name="z699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4</w:t>
      </w:r>
    </w:p>
    <w:bookmarkEnd w:id="383"/>
    <w:bookmarkStart w:name="z69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графе 1 Раздела 1 и Раздела 2 отражаются общие объемы покупаемой или продаваемой иностранной валюты в тенге. По графам 2, 3, 4, 5 Раздела 1 и Раздела 2 отражаются, соответственно, объемы покупаемых и продаваемых долларов США (USD), евро (EUR), российских рублей (RUB) и китайских юаней (CNY) в единицах соответствующей валюты.</w:t>
      </w:r>
    </w:p>
    <w:bookmarkEnd w:id="384"/>
    <w:bookmarkStart w:name="z69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цели покупки иностранной валюты за тенге указываются на основании оформленных клиентом заявок на приобретение иностранной валюты на национальную валюту. </w:t>
      </w:r>
    </w:p>
    <w:bookmarkEnd w:id="385"/>
    <w:bookmarkStart w:name="z69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Формы 4 обеспечивается выполнение следующих условий:</w:t>
      </w:r>
    </w:p>
    <w:bookmarkEnd w:id="386"/>
    <w:bookmarkStart w:name="z69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212100 = строка с кодом 212101 + строка с кодом 212102 + строка с кодом 212103 + строка с кодом 212104 + строка с кодом 212105 + строка с кодом 212106 + строка с кодом 212107;</w:t>
      </w:r>
    </w:p>
    <w:bookmarkEnd w:id="387"/>
    <w:bookmarkStart w:name="z69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222100 = строка с кодом 222120 + строка с кодом 222110;</w:t>
      </w:r>
    </w:p>
    <w:bookmarkEnd w:id="388"/>
    <w:bookmarkStart w:name="z69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222110&gt; = строка с кодом 222111;</w:t>
      </w:r>
    </w:p>
    <w:bookmarkEnd w:id="389"/>
    <w:bookmarkStart w:name="z69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212100&gt; = строка с кодом 121100;</w:t>
      </w:r>
    </w:p>
    <w:bookmarkEnd w:id="390"/>
    <w:bookmarkStart w:name="z69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121100 = строка с кодом 121101 + строка с кодом 121102 + строка с кодом 121103 + строка с кодом 121104+ строка с кодом 121105 + строка с кодом 121106 + строка с кодом 121107 + строка с кодом 121108 + строка с кодом 121109 + строка с кодом 121110 + строка с кодом 121111.</w:t>
      </w:r>
    </w:p>
    <w:bookmarkEnd w:id="391"/>
    <w:bookmarkStart w:name="z70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с кодом 212104 включаются также переводы на банковские счета других лиц в банке, представляющем отчет.</w:t>
      </w:r>
    </w:p>
    <w:bookmarkEnd w:id="392"/>
    <w:bookmarkStart w:name="z70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Корректировки (изменения, дополнения) данных в Форму 4 вносятся до 20 (двадцатого) числа (включительно) месяца, следующего за отчетным месяцем. </w:t>
      </w:r>
    </w:p>
    <w:bookmarkEnd w:id="393"/>
    <w:bookmarkStart w:name="z70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информации за отчетный период Форма 4 представляется с нулевыми значениями.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Национальный Банк Республики Казахстан</w:t>
      </w:r>
    </w:p>
    <w:bookmarkEnd w:id="395"/>
    <w:bookmarkStart w:name="z70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396"/>
    <w:bookmarkStart w:name="z70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</w:t>
      </w:r>
    </w:p>
    <w:bookmarkEnd w:id="397"/>
    <w:bookmarkStart w:name="z70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5-INV</w:t>
      </w:r>
    </w:p>
    <w:bookmarkEnd w:id="398"/>
    <w:bookmarkStart w:name="z70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399"/>
    <w:bookmarkStart w:name="z70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400"/>
    <w:bookmarkStart w:name="z70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профессиональные участники рынка ценных бумаг, имеющие лицензию на обменные операции с иностранной валютой, не являющиеся банками (далее – профессиональный участник), за исключением акционерного общества "Клиринговый центр KASE"</w:t>
      </w:r>
    </w:p>
    <w:bookmarkEnd w:id="401"/>
    <w:bookmarkStart w:name="z70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</w:t>
      </w:r>
    </w:p>
    <w:bookmarkEnd w:id="402"/>
    <w:bookmarkStart w:name="z70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403"/>
    <w:bookmarkStart w:name="z70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404"/>
    <w:bookmarkStart w:name="z701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Операции профессионального участника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06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видам валют (в единицах валюты)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CNY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40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профессиональным участником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0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клиентов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1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1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1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поручениям клиентов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1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собственным операциям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1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1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резидентов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нерезидентов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профессиональным участником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АО "Казахстанская фондовая биржа"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2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2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поручениям клиентов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собственным операциям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2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2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межбанковском рынке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2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3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43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9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Операции клиентов профессионального участника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3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другую иностранную валюту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клиентами профессионального участника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  <w:bookmarkEnd w:id="4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иностранной валюты клиентами или профессиональным участником по поручениям клиентов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для операций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целей: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платежей и переводов денег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операциям: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 товаров и нематериальных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дивидендов и иных доходов по участию в капитале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(выдачи) займов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обязательств по займам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ценными бумагами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сберегательных вкладах в банках-резидентах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4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собственных средств на счета в банках-нерезидентах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4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иностранной валюты клиентами или профессиональным участником по поручениям клиентов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21" w:id="45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Адрес ___________________________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762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банком".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покупке (продаже)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участником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лицензию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обменные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иностранной валютой,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являющимся банком"</w:t>
            </w:r>
          </w:p>
        </w:tc>
      </w:tr>
    </w:tbl>
    <w:bookmarkStart w:name="z762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458"/>
    <w:bookmarkStart w:name="z762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покупке (продаже) иностранной валюты профессиональным участником</w:t>
      </w:r>
      <w:r>
        <w:br/>
      </w:r>
      <w:r>
        <w:rPr>
          <w:rFonts w:ascii="Times New Roman"/>
          <w:b/>
          <w:i w:val="false"/>
          <w:color w:val="000000"/>
        </w:rPr>
        <w:t>рынка ценных бумаг, имеющим лицензию на обменные операции</w:t>
      </w:r>
      <w:r>
        <w:br/>
      </w:r>
      <w:r>
        <w:rPr>
          <w:rFonts w:ascii="Times New Roman"/>
          <w:b/>
          <w:i w:val="false"/>
          <w:color w:val="000000"/>
        </w:rPr>
        <w:t>с иностранной валютой, не являющимся банком</w:t>
      </w:r>
      <w:r>
        <w:br/>
      </w:r>
      <w:r>
        <w:rPr>
          <w:rFonts w:ascii="Times New Roman"/>
          <w:b/>
          <w:i w:val="false"/>
          <w:color w:val="000000"/>
        </w:rPr>
        <w:t>(индекс – 5-INV, периодичность – ежемесячная)</w:t>
      </w:r>
    </w:p>
    <w:bookmarkEnd w:id="459"/>
    <w:bookmarkStart w:name="z762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0"/>
    <w:bookmarkStart w:name="z762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"Отчет о покупке (продаже) иностранной валюты профессиональным участником рынка ценных бумаг, имеющим лицензию на обменные операции с иностранной валютой, не являющимся банком" (далее - Форма 5).</w:t>
      </w:r>
    </w:p>
    <w:bookmarkEnd w:id="461"/>
    <w:bookmarkStart w:name="z762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5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462"/>
    <w:bookmarkStart w:name="z762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5 профессиональный участник, имеющий лицензию на обменные операции с иностранной валютой, не являющийся банком (далее - профессиональный участник), за исключением акционерного общества "Клиринговый центр KASE" отражает объемы покупки и продажи иностранной валюты (Раздел 1. "Операции профессионального участника") и клиентов профессионального участника, за исключением акционерного общества "Клиринговый центр KASE" (Раздел 2. "Операции клиентов профессионального участника").</w:t>
      </w:r>
    </w:p>
    <w:bookmarkEnd w:id="463"/>
    <w:bookmarkStart w:name="z763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5 отражаются объемы покупки и продажи иностранной валюты, как за тенге, так и за другую валюту, с фактической поставкой базового актива на дату валютирования.</w:t>
      </w:r>
    </w:p>
    <w:bookmarkEnd w:id="464"/>
    <w:bookmarkStart w:name="z763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 Форме 5 указываются в национальной валюте Республики Казахстан - тенге. </w:t>
      </w:r>
    </w:p>
    <w:bookmarkEnd w:id="465"/>
    <w:bookmarkStart w:name="z763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отчета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приказом Министра финансов Республики Казахстан от 22 февраля 2013 года № 99 "О порядке определения рыночного курса обмена валюты" (зарегистрировано в Реестре государственной регистрации нормативных правовых актов под № 8378), на дату валютирования.</w:t>
      </w:r>
    </w:p>
    <w:bookmarkEnd w:id="466"/>
    <w:bookmarkStart w:name="z763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5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467"/>
    <w:bookmarkStart w:name="z763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5</w:t>
      </w:r>
    </w:p>
    <w:bookmarkEnd w:id="468"/>
    <w:bookmarkStart w:name="z763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графе 1 Раздела 1 и Раздела 2 отражаются общие объемы покупаемой или продаваемой иностранной валюты в тенге. По графам 2, 3, 4 и 5 Раздела 1. отражаются, соответственно, объемы покупаемых и продаваемых за тенге и за другую иностранную валюту долларов США (USD), евро (EUR), российских рублей (RUB) и китайских юаней (CNY) в единицах соответствующей валюты.</w:t>
      </w:r>
    </w:p>
    <w:bookmarkEnd w:id="469"/>
    <w:bookmarkStart w:name="z763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графе 6 Раздела 1 отражаются объемы покупаемой или продаваемой иностранной валюты за тенге. Данные по графе 6 указываются в тенге. По графам 7, 8, 9, 10 Раздела 1 отражаются, соответственно, объемы покупаемых и продаваемых за тенге долларов США (USD), евро (EUR), российских рублей (RUB) и китайских юаней (CNY) в единицах соответствующей валюты. </w:t>
      </w:r>
    </w:p>
    <w:bookmarkEnd w:id="470"/>
    <w:bookmarkStart w:name="z763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Строки с кодами 110000 и 120000 Раздела 1 включают сведения по обменным операциям с клиентами профессионального участника (в том числе по поручениям клиентов) и операциям, совершенным на Казахстанской фондовой бирже и межбанковском рынке.</w:t>
      </w:r>
    </w:p>
    <w:bookmarkEnd w:id="471"/>
    <w:bookmarkStart w:name="z763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2 данные отражаются в разрезе операций покупки (продажи) иностранной валюты за тенге и за другую иностранную валюту, а также операций, осуществляемых клиентами-резидентами и клиентами-нерезидентами (в том числе по поручениям клиентов-резидентов и клиентов-нерезидентов).</w:t>
      </w:r>
    </w:p>
    <w:bookmarkEnd w:id="472"/>
    <w:bookmarkStart w:name="z763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2 не включаются операции физических лиц по покупке (продаже) иностранной валюты через обменные пункты.</w:t>
      </w:r>
    </w:p>
    <w:bookmarkEnd w:id="473"/>
    <w:bookmarkStart w:name="z764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Формы 5 обеспечивается выполнение следующих условий:</w:t>
      </w:r>
    </w:p>
    <w:bookmarkEnd w:id="474"/>
    <w:bookmarkStart w:name="z764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110000&gt; = строка с кодом 110001 + строка с кодом 110002+ строка с кодом 110003;</w:t>
      </w:r>
    </w:p>
    <w:bookmarkEnd w:id="475"/>
    <w:bookmarkStart w:name="z764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110002= строка с кодом 111002 + строка с кодом 112002 + строка с кодом 113002;</w:t>
      </w:r>
    </w:p>
    <w:bookmarkEnd w:id="476"/>
    <w:bookmarkStart w:name="z764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110003 = строка с кодом 111003 + строка с кодом 112003;</w:t>
      </w:r>
    </w:p>
    <w:bookmarkEnd w:id="477"/>
    <w:bookmarkStart w:name="z764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120000&gt; = строка с кодом 120001 + строка с кодом 120002+ строка с кодом 120003;</w:t>
      </w:r>
    </w:p>
    <w:bookmarkEnd w:id="478"/>
    <w:bookmarkStart w:name="z764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120002 = строка с кодом 121002 + строка с кодом 122002 + строка с кодом 123002;</w:t>
      </w:r>
    </w:p>
    <w:bookmarkEnd w:id="479"/>
    <w:bookmarkStart w:name="z764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120003 = строка с кодом 121003 + строка с кодом 122003;</w:t>
      </w:r>
    </w:p>
    <w:bookmarkEnd w:id="480"/>
    <w:bookmarkStart w:name="z764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графа 1 по всем строкам равна сумме граф 2, 3, 4, 5;</w:t>
      </w:r>
    </w:p>
    <w:bookmarkEnd w:id="481"/>
    <w:bookmarkStart w:name="z764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210000 = строка с кодом 211000 + строка с кодом 212000;</w:t>
      </w:r>
    </w:p>
    <w:bookmarkEnd w:id="482"/>
    <w:bookmarkStart w:name="z764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211000&gt; = строка с кодом 211100;</w:t>
      </w:r>
    </w:p>
    <w:bookmarkEnd w:id="483"/>
    <w:bookmarkStart w:name="z765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212000 = строка с кодом 212420 + строка с кодом 212430 + строка с кодом 212440;</w:t>
      </w:r>
    </w:p>
    <w:bookmarkEnd w:id="484"/>
    <w:bookmarkStart w:name="z765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212420 = строка с кодом 212421 + строка с кодом 212422 + строка с кодом 212423 + строка с кодом 212424 + строка с кодом 212425 + строка с кодом 212426 + строка с кодом 212427;</w:t>
      </w:r>
    </w:p>
    <w:bookmarkEnd w:id="485"/>
    <w:bookmarkStart w:name="z765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220000 = строка с кодом 221000 + строка с кодом 222000;</w:t>
      </w:r>
    </w:p>
    <w:bookmarkEnd w:id="486"/>
    <w:bookmarkStart w:name="z765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Корректировки (изменения, дополнения) данных в Форму 5 вносятся до 20 (двадцатого) числа (включительно) месяца, следующего за отчетным месяцем. </w:t>
      </w:r>
    </w:p>
    <w:bookmarkEnd w:id="487"/>
    <w:bookmarkStart w:name="z765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информации за отчетный период Форма 5 представляется с нулевыми значениями.</w:t>
      </w:r>
    </w:p>
    <w:bookmarkEnd w:id="4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спроса и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внутреннем валютном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Правления Национального Банка РК от 20.02.2025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5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Представляется: в Национальный Банк Республики Казахстан</w:t>
      </w:r>
    </w:p>
    <w:bookmarkEnd w:id="489"/>
    <w:bookmarkStart w:name="z765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</w:t>
      </w:r>
    </w:p>
    <w:bookmarkEnd w:id="490"/>
    <w:bookmarkStart w:name="z765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о движении наличной иностранной валюты</w:t>
      </w:r>
    </w:p>
    <w:bookmarkEnd w:id="491"/>
    <w:bookmarkStart w:name="z765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16-PB</w:t>
      </w:r>
    </w:p>
    <w:bookmarkEnd w:id="492"/>
    <w:bookmarkStart w:name="z766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493"/>
    <w:bookmarkStart w:name="z766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__________20____года</w:t>
      </w:r>
    </w:p>
    <w:bookmarkEnd w:id="494"/>
    <w:bookmarkStart w:name="z766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банки второго уровня, акционерное общество "Банк Развития Казахстана", акционерное общество "Казпочта" (далее – банки)</w:t>
      </w:r>
    </w:p>
    <w:bookmarkEnd w:id="495"/>
    <w:bookmarkStart w:name="z766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ежемесячно до 10 (десятого) числа (включительно) месяца, следующего за отчетным периодом</w:t>
      </w:r>
    </w:p>
    <w:bookmarkEnd w:id="496"/>
    <w:bookmarkStart w:name="z766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_______________________</w:t>
      </w:r>
    </w:p>
    <w:bookmarkEnd w:id="497"/>
    <w:bookmarkStart w:name="z766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единицах валюты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4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рубль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5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наличной инвалюты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наличной инвалюты,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ввезено банком в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банками-резидентами и Национальным Банком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банками-нерезидентами и Центральными Банками иностранных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небанковских юридических лиц-резидентов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небанковских юридических лиц-нерезидентов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уполномоченных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куплено у физических лиц через обменные пункты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лиц-нерезидентов для зачисления на валютные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лиц-резидентов для разового перевода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5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физических лиц-нерезидентов для разового перевода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от продажи физическим лицам дорожных чеков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наличной инвалюты,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вывезено банком из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банками-резидентами и Национальным Банком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банками-нерезидентами и Центральными Банками иностранных государств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5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небанковским юридическим лицам - 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5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юридическим лицам - нерезидентам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5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уполномоченным организациям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5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продано физическим лицам через обменные пункты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5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5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с валютных счетов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5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лицам-резидентам по разовому переводу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5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лицам-нерезидентам по разовому без открытия и (или) использования банковского 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5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физическим лицам при погашении (приеме) дорожных чеков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5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5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наличной инвалюты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39" w:id="53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Адрес __________________________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20___ года</w:t>
      </w:r>
    </w:p>
    <w:bookmarkStart w:name="z79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заполняется в соответствии с пояснением по заполнению формы, предназначенной для сбора административных данных на безвозмездной основе "Отчет о движении наличной иностранной валюты". 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на безвозмездной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движении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валюты"</w:t>
            </w:r>
          </w:p>
        </w:tc>
      </w:tr>
    </w:tbl>
    <w:bookmarkStart w:name="z7942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535"/>
    <w:bookmarkStart w:name="z7943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наличной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(индекс – 16-PB, периодичность – ежемесячная)</w:t>
      </w:r>
    </w:p>
    <w:bookmarkEnd w:id="536"/>
    <w:bookmarkStart w:name="z7944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7"/>
    <w:bookmarkStart w:name="z794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на безвозмездной основе, "Отчет о движении наличной иностранной валюты" (далее – Форма 16-PB).</w:t>
      </w:r>
    </w:p>
    <w:bookmarkEnd w:id="538"/>
    <w:bookmarkStart w:name="z794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16-PB разработана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валютном регулировании и валютном контроле".</w:t>
      </w:r>
    </w:p>
    <w:bookmarkEnd w:id="539"/>
    <w:bookmarkStart w:name="z794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16-PB показатели отражаются банками второго уровня, акционерным обществом "Банк Развития Казахстана", акционерным обществом "Казпочта" (далее – банки) в разрезе тех видов иностранных валют, в которых в отчетном периоде совершались операции или имеются остатки наличной иностранной валюты на начало или конец отчетного периода.</w:t>
      </w:r>
    </w:p>
    <w:bookmarkEnd w:id="540"/>
    <w:bookmarkStart w:name="z79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указываются в единицах валюты с точностью до единицы.</w:t>
      </w:r>
    </w:p>
    <w:bookmarkEnd w:id="541"/>
    <w:bookmarkStart w:name="z794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16-PB подписывают первый руководитель или лицо, уполномоченное на подписание отчета, главный бухгалтер или лицо, уполномоченное на подписание отчета, и исполнитель.</w:t>
      </w:r>
    </w:p>
    <w:bookmarkEnd w:id="542"/>
    <w:bookmarkStart w:name="z7950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 16-PB</w:t>
      </w:r>
    </w:p>
    <w:bookmarkEnd w:id="543"/>
    <w:bookmarkStart w:name="z795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строкам с кодами 220 и 420 "Операции с банками-резидентами и Национальным Банком" отражаются операции по покупке и продаже, а также снятие с банковских счетов и зачисление на банковские счета наличной иностранной валюты.</w:t>
      </w:r>
    </w:p>
    <w:bookmarkEnd w:id="544"/>
    <w:bookmarkStart w:name="z79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строкам с кодами 225 и 425 "Операции с банками-нерезидентами" отражаются операции по покупке и продаже, а также снятие с банковских счетов и зачисление на банковские счета наличной иностранной валюты, за исключением операций, которые включены в строки с кодами 210 или 410.</w:t>
      </w:r>
    </w:p>
    <w:bookmarkEnd w:id="545"/>
    <w:bookmarkStart w:name="z79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Формы 16-PB обеспечивается выполнение следующих условий:</w:t>
      </w:r>
    </w:p>
    <w:bookmarkEnd w:id="546"/>
    <w:bookmarkStart w:name="z79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графе Формы 16-PB:</w:t>
      </w:r>
    </w:p>
    <w:bookmarkEnd w:id="547"/>
    <w:bookmarkStart w:name="z79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200 = строка с кодом 210 + строка с кодом 220 + строка с кодом 225 + строка с кодом 230 + строка с кодом 240 + строка с кодом 245 + строка с кодом 250 + строка с кодом 260 + строка с кодом 270 + строка с кодом 280 + строка с кодом 300 + строка с кодом 311 + строка с кодом 320;</w:t>
      </w:r>
    </w:p>
    <w:bookmarkEnd w:id="548"/>
    <w:bookmarkStart w:name="z79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400 = строка с кодом 410 + строка с кодом 420 + строка с кодом 425 + строка с кодом 430 + строка с кодом 440 + строка с кодом 445 + строка с кодом 450 + строка с кодом 460 + строка с кодом 470 + строка с кодом 480 + строка с кодом 500 + строка с кодом 511 + строка с кодом 520;</w:t>
      </w:r>
    </w:p>
    <w:bookmarkEnd w:id="549"/>
    <w:bookmarkStart w:name="z79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с кодом 600 = строка с кодом 100 + строка с кодом 200 - строка с кодом 400.</w:t>
      </w:r>
    </w:p>
    <w:bookmarkEnd w:id="550"/>
    <w:bookmarkStart w:name="z79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Корректировки (изменения, дополнения) данных в Форму 16-PB вносятся до 20 (двадцатого) числа (включительно) месяца, следующего за отчетным месяцем. </w:t>
      </w:r>
    </w:p>
    <w:bookmarkEnd w:id="551"/>
    <w:bookmarkStart w:name="z79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в отчетном периоде операции и (или) остатков наличной иностранной валюты на начало или конец периода, Форма 16-PB не предоставляется.</w:t>
      </w:r>
    </w:p>
    <w:bookmarkEnd w:id="552"/>
    <w:bookmarkStart w:name="z79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операции должны быть разнесены по соответствующим показателям. Операции по выдаче со счетов в национальной валюте с единовременной конвертацией в иностранную валюту отражаются по строке с кодом 450 "Продано физическим лицам через обменные пункты банка".</w:t>
      </w:r>
    </w:p>
    <w:bookmarkEnd w:id="553"/>
    <w:bookmarkStart w:name="z79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по поступлению иностранной валюты, в том числе через банкомат, после единовременной конвертации и зачисления на счета в национальной валюте отражаются по строке с кодами 250 "Куплено у физических лиц через обменные пункты банка". </w:t>
      </w:r>
    </w:p>
    <w:bookmarkEnd w:id="554"/>
    <w:bookmarkStart w:name="z79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320 "Прочие поступления" и 520 "Прочие расходования" отражаются прочие операции (излишки, недостача, перемещение ветхих банкнот, банкноты в пути и др.) с представлением сопроводительного документа. </w:t>
      </w:r>
    </w:p>
    <w:bookmarkEnd w:id="555"/>
    <w:bookmarkStart w:name="z79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разница при контроле с балансом (700-Н) составляет более 500 (пятисот) долларов (в эквиваленте), необходимо приложить расчет разницы.</w:t>
      </w:r>
    </w:p>
    <w:bookmarkEnd w:id="5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294</w:t>
            </w:r>
          </w:p>
        </w:tc>
      </w:tr>
    </w:tbl>
    <w:bookmarkStart w:name="z271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Правления Национального Банка Республики Казахстан, а также структурных элементов некоторых постановлений Правления Национального Банка Республики Казахстан, признаваемых утратившими силу</w:t>
      </w:r>
    </w:p>
    <w:bookmarkEnd w:id="557"/>
    <w:bookmarkStart w:name="z27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июля 2012 года № 221 "Об утверждении Инструкции по осуществлению мониторинга источников спроса и предложения, а также направлений использования иностранной валюты на внутреннем валютном рынке" (зарегистрировано в Реестре государственной регистрации нормативных правовых актов под № 7913, опубликовано 17 октября 2012 года в газете "Казахстанская правда" № 356-357 (27175-27176)).</w:t>
      </w:r>
    </w:p>
    <w:bookmarkEnd w:id="558"/>
    <w:bookmarkStart w:name="z27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марта 2015 года № 33 "О внесении изменений и дополнения в постановление Правления Национального Банка Республики Казахстан от 27 июля 2012 года № 221 "Об утверждении Инструкции по осуществлению мониторинга источников спроса и предложения, а также направлений использования иностранной валюты на внутреннем валютном рынке" (зарегистрировано в Реестре государственной регистрации нормативных правовых актов под № 10775, опубликовано 30 апреля 2015 года в информационно-правовой системе "Әділет").</w:t>
      </w:r>
    </w:p>
    <w:bookmarkEnd w:id="559"/>
    <w:bookmarkStart w:name="z27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 по вопросам платежей и платежных систем, утвержденного постановлением Правления Национального Банка Республики Казахстан от 22 декабря 2017 года № 248 "О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систем" (зарегистрировано в Реестре государственной регистрации нормативных правовых актов под № 16446, опубликовано 13 марта 2018 года в Эталонном контрольном банке нормативных правовых актов Республики Казахстан).</w:t>
      </w:r>
    </w:p>
    <w:bookmarkEnd w:id="560"/>
    <w:bookmarkStart w:name="z27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26 февраля 2018 года № 33 "О внесении изменений и дополнений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16700, опубликовано 12 апреля 2018 года в Эталонном контрольном банке нормативных правовых актов Республики Казахстан.</w:t>
      </w:r>
    </w:p>
    <w:bookmarkEnd w:id="5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