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acfa" w14:textId="bffa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марта 2018 года № С-19/6. Зарегистрировано Департаментом юстиции Акмолинской области 3 апреля 2018 года № 6500. Утратило силу решением Кокшетауского городского маслихата Акмолинской области от 2021 года 6 мая № С-6/10.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С-6/10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Кокшетауского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Кокшетауского городского маслихата"" от 1 марта 2017 года № С-8/3 (зарегистрировано в Реестре государственной регистрации нормативных правовых актов № 5856, опубликовано 7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созыва,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19-ой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Кокшетауского городского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Кокшетауского городского маслихата" (далее – аппарат городского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(зарегистрировано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организационно-контрольный отдел аппарата городского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городского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городского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организационно-контрольного отдела аппарата городского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листа, главный специалист организационно-контрольного отдела аппарата городского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организационно-контрольного отдела аппарата городского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организационно-контрольного отдела аппарата городского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организационно-контрольного отдела аппарата городского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организационно-контрольного отдела аппарата городского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организационно-контрольного отдела городского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организационно-контрольного отдела аппарата городского маслихата, в должностные обязанности которого входит ведение кадровой работы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организационно-контрольного отдела аппарата городского маслихата, в должностные обязанности которого входит ведение кадровой работы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