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4174" w14:textId="eef4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19 июня 2018 года № а-6/318. Зарегистрировано Департаментом юстиции Акмолинской области 3 июля 2018 года № 6710. Утратило силу постановлением акимата города Степногорска Акмолинской области от 30 марта 2021 года № А-3/112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Степногорска Акмолинской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А-3/112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города Степногорска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перевозки в общеобразовательные школы детей, проживающих в отдаленных населенных пунктах города Степногорска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порядок перевозки в общеобразовательные школы детей, проживающих в отдаленных населенных пунктах города Степногорска,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06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а-6/318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"Средняя школа поселка Заводской" отдела образования города Степногорска" детей, проживающих в отдаленных населенных пунктах города Степногорска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1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06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а-6/318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"Средняя школа имени В.Комарова поселка Шантобе" отдела образования города Степногорска детей, проживающих в отдаленных населенных пунктах города Степногорска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06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а-6/318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города Степногорска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перевозки в общеобразовательные школы детей, проживающих в отдаленных населенных пунктах города Степногорска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Перевозчиком является организация образования.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Перевозки осуществляются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 утвержденных приказом исполняющего обязанности Министра по инвестициям и развитию Республики Казахстан от 26 марта 2015 года № 349 (зарегистрирован в Реестре государственной регистрации нормативных правовых актов № 11550).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