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a212" w14:textId="026a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7 декабря 2018 года № 31/3. Зарегистрировано Департаментом юстиции Акмолинской области 10 декабря 2018 года № 6912. Утратило силу решением Аршалынского районного маслихата Акмолинской области от 21 февраля 2019 года № 37/2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21.02.2019 </w:t>
      </w:r>
      <w:r>
        <w:rPr>
          <w:rFonts w:ascii="Times New Roman"/>
          <w:b w:val="false"/>
          <w:i w:val="false"/>
          <w:color w:val="ff0000"/>
          <w:sz w:val="28"/>
        </w:rPr>
        <w:t>№ 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оказания жилищной помощи в Аршалынском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Аршалынского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оказания жилищной помощи малообеспеченным семьям (гражданам), проживающим в Аршалынском районе" от 29 января 2016 года № 49/4 (зарегистрировано в Реестре государственной регистрации нормативных правовых актов № 5263, опубликовано 2 марта 2016 года в информационно-правовой системе "Әділет");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Аршалынского районного маслихата от 29 января 2016 года № 49/4 "Об определении порядка и размера оказания жилищной помощи малообеспеченным семьям (гражданам), проживающим в Аршалынском районе" от 22 апреля 2016 года № 4/4 (зарегистрировано в Реестре государственной регистрации нормативных правовых актов № 5327, опубликовано 13 мая 2016 года в районных газетах "Аршалы айнасы", "Вперед").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2018года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в Аршалынском районе 1. Порядок оказания жилищной помощи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территории Аршалынского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и/или на веб-портал "электронного правительства" за назначением жилищной помощи один раз в квартал.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и социальных программ Аршалынского района" (далее – уполномоченный орган) осуществляет назначение жилищной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постановлением Правительства Республики Казахстан от 30 декабря 2009 года № 2314 "Об утверждении Правил предоставления жилищной помощи" (далее - Правила).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назначения жилищной помощи семья (гражданин) (либо его представитель по нотариально заверенной доверенности) предоставляет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жилищной помощи производится на полный текущий квартал с месяца подачи документов, при этом совокупный доход семьи (гражданина) и расходы на коммунальные услуги учитываются за истекший квартал,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имеющих в частной собственности более одной единицы жилья (квартиры, дома) или сдающих жилые помещения в наем (поднаем);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трудоспособные члены которых не работают, не учатся на дневной форме обучения, не проходят срочную службу в армии и не зарегистрированы в уполномоченном органе в качестве безработных (кроме граждан, осуществляющих уход за лицами, нуждающимися в уходе, согласно заключению медико-социальной экспертной комиссии).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выплат жилищной помощи производится в пределах средств, предусмотренных бюджетом района на соответствующий финансовый год.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жилищной помощи определяется как разница между суммой, затраченной на расходы за потребленные коммунальные услуги в пределах норм и предельно допустимых расходов семьи (гражданина) на эти цели.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Доля предельно допустимых расходов семьи (гражданина) устанавливается в размере 11 % к совокупному доходу семьи (гражданина) на оплату: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Оплата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 и за потребление коммунальных услуг сверх установленной нормы площади, производится на общих основаниях.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норму площади жилья, подлежащую компенсационным мерам, принимается 18 квадратных метров на человека. Для одиноко проживающих граждан, за норму площади жилья, подлежащую компенсационным мерам, принимается 30 квадратных метров.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Компенсация за расходы по потреблению услуг теплоснабжения, канализации, мусороудаления и водоснабжения производится по фактическим затратам за предыдущий квартал на основании платежных документов, предъявленных поставщиками коммунальных услуг.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норму расхода электрической энергии, подлежащей компенсационным мерам, принимается 101 киловатт/час на одного человека в месяц.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