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4c1" w14:textId="838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декабря 2018 года № 6С-33/2. Зарегистрировано Департаментом юстиции Акмолинской области 3 января 2019 года № 7013.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4136447,5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3630355,7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4176207,4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-38155,3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- 38155,3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бюджетные субвенций, передаваемых из районного бюджета в бюджет города Державинск Жаркаинского района в сумме 24458,0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6С-40/2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расходов районного бюджета на 2019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погашение бюджетных кредитов в республиканский бюджет в сумме 5392,6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Жаркаинского районного маслихата Акмолинской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6С-44/2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села, поселка,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села, поселка,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4136447,5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1034016,5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- 38155,3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6С-33/2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6С-33/2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6С-33/2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805123,4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627606,4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807707,3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466536,5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75-ти квартирного жилого дома (позиция 6) в микрорайоне Молодежный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75-ти квартирному жилому дому (позиция 6) в микрорайоне "Молодежный"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6С-33/2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6С-33/2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села, поселка,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Жаркаинского районного маслихата Акмолинской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 6С-44/2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