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337a" w14:textId="f393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Державинск Жаркаинского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2018 года № 6С-34/2. Зарегистрировано Департаментом юстиции Акмолинской области 10 января 2019 года № 7032.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Жаркаинского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- 75527,0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- 79173,5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-3646,5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- 3646,5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Державинск Жаркаинского района на 2019 год предусмотрены бюджетные субвенций, передаваемые из районного бюджета в сумме 24458,0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6С-41/2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составе расходов бюджета города Державинск Жаркаинского района на 2019 год предусмотрены целевые текущие трансферты из местных бюджетов на внедрение единой информационной площадки учета исполнения бюджета в сумме 300,0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Жаркаинского районного маслихата Акмолинской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6С-38/2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составе расходов бюджета города Державинск Жаркаинского района на 2019 год предусмотрены целевые текущие трансферты из республиканского бюджета в сумме 2163,0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1265,0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898,0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Жаркаинского районного маслихата Акмолинской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6С-38/2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Жаркаинского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6С-45/2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Учесть, что в бюджете города Державинск Жаркаинского района на 2019 год в установленном законодательством порядке использованы остатки бюджетных средств на начало 2019 года в сумме 3646,5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Жаркаинского районного маслихата Акмолинской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6С-38/2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6С-34/2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6С-45/2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