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4427" w14:textId="92b4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Зерендинского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февраля 2018 года № 19-153. Зарегистрировано Департаментом юстиции Акмолинской области 27 февраля 2018 года № 6434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Зерендинского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19-153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Зерендинского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Зерендинского района" от 15 апреля 2015 года № 36-301 (зарегистрировано в Реестре государственной регистрации нормативных правовых актов № 4797, опубликовано 22 мая 2015 года в районных газетах "Зерделі - Зеренді", "Зерен").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изменений в решение Зерендинского районного маслихата от 15 апреля 2015 года № 36-301 "О повышении ставок земельного и единого земельного налогов"" от 4 апреля 2016 года № 2-11 (зарегистрировано в Реестре государственной регистрации нормативных правовых актов № 5310, опубликовано 29 апреля 2016 года в районных газетах "Зерделі - Зеренді", "Зерен").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изменений в решение Зерендинского районного маслихата от 15 апреля 2015 года № 36-301 "О повышении ставок земельного и единого земельного налогов"" от 23 декабря 2016 года № 8-66 (зарегистрировано в Реестре государственной регистрации нормативных правовых актов № 5727, опубликовано 2 февраля 2017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