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223" w14:textId="a5e0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января 2018 года № 181/25-6. Зарегистрировано Департаментом юстиции Акмолинской области 15 февраля 2018 года № 6404. Утратило силу решением Целиноградского районного маслихата Акмолинской области от 20 февраля 2020 года № 384/57-6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384/57-6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"О налогах и других обязательных платежах в бюджет (Налоговый кодекс)" от 25 декабря 2017 года Целиноградский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Целиноградского района" от 26 июня 2017 года № 127/16-6 (зарегистрировано в Реестре государственной регистрации нормативных правовых актов № 6037, опубликовано 9 августа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181/25-6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