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9e9" w14:textId="5657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28 февраля 2018 года № а-3/66 и решение Бурабайского районного маслихата Акмолинской области от 28 февраля 2018 года № 6С-25/2. Зарегистрировано Департаментом юстиции Акмолинской области 26 марта 2018 года № 6479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Щучинска: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1-я Западная на улицу Кенжайлау;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2-я Западная на улицу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1-я Звездная на улицу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2-я Звездная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3-я Звездная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1-я Кокчетавская на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2-я Кокчетавская на улицу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2-я Мельничная на улицу Казыналы;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3-я Мельничная на улицу Жагалау;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2-я Северная на улицу Солтустик;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2-я Спортивная на улицу Жигер;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2-я Строительная на улицу Саулет;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40 лет Казахстана на улицу 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8 Марта на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Юбилейная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Щебзаводская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Высокая на улицу Таулы;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Моховая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Овражная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Тупиковая на улицу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Индустриальная на улицу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Комсомольская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Пионерская на улицу Жас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Паровозная на улицу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Вокзальная на улицу Саяхат;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Целинная на улицу Акбидай;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улицу ЩИПТ на улицу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улицу СПТУ 7 на улицу Акжол.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