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7677" w14:textId="a2a7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августа 2018 года № 374. Зарегистрировано Департаментом юстиции Актюбинской области 13 сентября 2018 года № 5949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 и спорта, являющимся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5235, опубликованное 1 февраля 2017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"и спорта" заменить словами ", спорта и лесного хозяйства";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"Должности специалистов лесного хозяйства" и строками, порядковые номера 1, 2, 3, 4, 5, 6, 7,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Актюбинского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 " _____________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513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105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лесного хозяйства: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высшего уровня квалификации высшей категории ГУ: лесник (инспектор), охотовед, мастер леса (участка), инженера всех специальностей основных служб лесного хозяйства и ООПТ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ГУ: лесник (инспектор), охотовед, мастер леса (участка), инженера всех специальностей основных служб лесного хозяйства и ООПТ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ООПТ – особо охраняемые природные территории.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