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0852" w14:textId="8c40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2018 года № 206. Зарегистрировано Управлением юстиции Байганинского района Департамента юстиции Актюбинской области 4 января 2019 года № 3-4-199.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"-200,0"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"200,0"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год субвенция, передаваемая из районного бюджета в бюджет сельского округа в сумме 47 255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