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dd95" w14:textId="52fd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 марта 2018 года № 139. Зарегистрировано Управлением юстиции Кобдинского района Актюбинской области 27 марта 2018 года № 3-7-158. Утратило силу решением Кобдинского районного маслихата Актюбинской области от 16 марта 2020 года №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16.03.2020 № 304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в Кобдинском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Кобдинского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апреля 2012 года № 19 "Об установлении ставок единого фиксированного налога" (зарегистрированное в Реестре государственной регистрации нормативных правовых актов № 3-7-143, опубликованное 24 мая 2012 года в районной газете "Қобда");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13 марта 2017 года № 71 "О внесении изменений в решение Кобдинского районного маслихата от 25 апреля 2012 года № 19 "Об установлении единых ставок фиксированного налога" (зарегистрированное в Реестре государственной регистрации нормативных правовых актов № 5384, опубликованное 10 апреля 2017 года в районной газете "Қобда").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 марта 2018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Кобдинсском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 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