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bb99" w14:textId="2deb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августа 2018 года № 169. Зарегистрировано Управлением юстиции Кобдинского района Департамента юстиции Актюбинской области 25 сентября 2018 года № 3-7-178. Утратило силу решением Кобдинского районного маслихата Актюбинской области от 5 января 2021 года 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05.01.2021 № 427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Кобдинском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Кобдинского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августа 2018 года № 169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Кобдинском районе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Қобдинском районе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"Кобдинский районный отдел занятости и социальных программ" (далее – уполномоченный орган).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3–1.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веб–портал "электронного правительства" за назначением жилищной помощи один раз в квартал.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3–2.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жилищно–коммунального хозяйства", зарегистрированное в реестре государственной регистрации нормативных правовых актов № 11015.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малообеспеченным семьям (гражданам) производится в соответствии нижеследующими нормами: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один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