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8b09" w14:textId="8568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13 марта 2018 года № 141. Зарегистрировано Управлением юстиции Мартукского района Департамента юстиции Актюбинской области 2 апреля 2018 года № 3-8-168. Утратило силу решением Мартукского районного маслихата Актюбинской области от 28 августа 2023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28.08.2023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16299),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10 марта 2017 года № 64 "Об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 (зарегистрированное в Реестре государственной регистрации нормативных правовых актов № 5415, опубликованное 18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Мартукского районного маслихата от 13 марта 2018 года № 141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Мартукского районного маслихата Актюбинской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Мартукского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Мартукского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государственного учреждения "Аппарат Мартукского районного маслихата" утверждается на основе Типовой методики с учетом специфики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достижение документов системы государственного планирования либо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информационной системы по управлению персоналом "Е-кызмет" (далее – информационная система).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главным специалистом, на которого возложено исполнение обязанностей службы управления персоналом (кадровой службой) (далее – главный специалист),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становятся известными только оцениваемому лицу, оценивающему лицу, главному специалисту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районного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районного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в индивидуальном плане работы руководителя аппарата районного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районного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районного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районного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районного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