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db9c" w14:textId="4abd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22 мая 2017 года № 108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февраля 2018 года № 181. Зарегистрировано Управлением юстиции Шалкарского района Актюбинской области 26 марта 2018 года № 3-13-180. Утратило силу решением Шалкарского районного маслихата Актюбинской области от 2 ноября 2020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мая 2017 года № 108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5528, опубликованное 15 июня 2017 года в газете "Шалқар")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Шалкарском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"1. Общие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"второе воскресенье сентября - День семьи;"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"2. Порядок определения перечня категорий получателей социальной помощи и установления размеров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"малообеспеченным семьям, получателям государственной адресной социальной помощи и получателям государственного пособия на детей до восемнадцати лет в размере 1 (одного) месячного расчетного показателя, согласно спискам Отдела занятости;" заменить словами "малообеспеченным семьям, получателям государственной адресной социальной помощи в размере 1 (одного) месячного расчетного показателя, согласно спискам Отдела занятости;";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 Дню семьи – второе воскресенье сентября: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 из числа получателей государственной адресной социальной помощи, воспитывающим детей до18 лет, в размере 20000 (двадцати тысяч) тенге ",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координации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