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3ae" w14:textId="99f6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26 октября 2017 года № 24-125 "Об утверждении Правил содержания и защиты зеленых насаждений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34-178. Зарегистрировано Департаментом юстиции Алматинской области 8 августа 2018 года № 4783. Утратило силу решением маслихата Алматинской области от 26 апреля 2024 года № 20-95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10886),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Алматинской области "Об утверждении Правил содержания и защиты зеленых насаждений Алматинской области" от 26 октября 2017 года № 24-125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и защиты зеленых насаждений Алматинской области,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зеленых насаждений включает в себя: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