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0034" w14:textId="b910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30 января 2018 года № 25-165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26 сентября 2018 года № 38-237. Зарегистрировано Департаментом юстиции Алматинской области 8 ноября 2018 года № 4851. Утратило силу решением Ескельдинского районного маслихата области Жетісу от 6 декабря 2023 года № 16-50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06.12.2023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от 30 января 2018 года № 25-165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Ескельдинского района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 – 5 месячных расчетных показателей;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Ескельдинского районного маслихата "По социальнной защите населения, образованию, здравоохранению, спорту, сфере культуры и делам молодежи".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