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f1ce" w14:textId="6e9f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15 марта 2018 года № 28-153. Зарегистрировано Департаментом юстиции Алматинской области 30 марта 2018 года № 4624. Утратило силу решением Кербулакского районного маслихата Алматинской области от 17 марта 2021 года № 03-20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Кербулакского районного маслихата Алматинской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03-20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Кербулакский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Кербулакского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Кербулакского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района" от 01 ноября 2017 года № 20-110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4394</w:t>
      </w:r>
      <w:r>
        <w:rPr>
          <w:rFonts w:ascii="Times New Roman"/>
          <w:b w:val="false"/>
          <w:i w:val="false"/>
          <w:color w:val="000000"/>
          <w:sz w:val="28"/>
        </w:rPr>
        <w:t>, опубликован 30 ноября 2017 года в Эталонном контрольном банке нормативных правовых актов Республики Казахстан").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образованию, здравоохранению, культуре, спорту, туризму по социальной защите населения".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Кербулакского районного маслихата от "15" марта 2018 года № 28-153 "Об утверждении Правил оказания социальной помощи, установления размеров и определения перечня отдельных категорий нуждающихся граждан Кербулакского района"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Кербулакского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Кербулакского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решения Кербулакского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41-220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единовременной социальной помощи: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Чернобыльской катастрофы;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День закрытия Семипалатинского испытательного ядерного полигона.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Кербулакского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41-220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 решением Кербулакского районного маслихата Алматинской области от 05.05.2020 </w:t>
      </w:r>
      <w:r>
        <w:rPr>
          <w:rFonts w:ascii="Times New Roman"/>
          <w:b w:val="false"/>
          <w:i w:val="false"/>
          <w:color w:val="000000"/>
          <w:sz w:val="28"/>
        </w:rPr>
        <w:t>№ 56-331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категорий получателей и предельные размеры социальной помощи: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– 200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– 26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– 26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26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граждане имеющие социально-значимые заболевания, без учета доходов семьи – 5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– 5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Кербулакског районного маслихата Алматинской области от 22.11.2018 </w:t>
      </w:r>
      <w:r>
        <w:rPr>
          <w:rFonts w:ascii="Times New Roman"/>
          <w:b w:val="false"/>
          <w:i w:val="false"/>
          <w:color w:val="000000"/>
          <w:sz w:val="28"/>
        </w:rPr>
        <w:t>№ 41-220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и дополнениями, внесенным решением Кербулакского районого маслихата Алматинской области от 05.05.2020 </w:t>
      </w:r>
      <w:r>
        <w:rPr>
          <w:rFonts w:ascii="Times New Roman"/>
          <w:b w:val="false"/>
          <w:i w:val="false"/>
          <w:color w:val="000000"/>
          <w:sz w:val="28"/>
        </w:rPr>
        <w:t>№ 56-331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5"/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Кербулакского районного маслихата Алматинской области от 05.05.2020 </w:t>
      </w:r>
      <w:r>
        <w:rPr>
          <w:rFonts w:ascii="Times New Roman"/>
          <w:b w:val="false"/>
          <w:i w:val="false"/>
          <w:color w:val="000000"/>
          <w:sz w:val="28"/>
        </w:rPr>
        <w:t>№ 56-331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приложению 1 Типовых правил оказания социальной помощи, установления размеров и определения перечня отдельных категорий нуждающихся граждан (далее - Типовые правила)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20"/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обращения за социальной помощью при наступлении трудной жизненной ситуации вследствие стихийного бедствия или пожара - три месяца.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Кербулакского районного маслихата Алматинской области от 05.05.2020 </w:t>
      </w:r>
      <w:r>
        <w:rPr>
          <w:rFonts w:ascii="Times New Roman"/>
          <w:b w:val="false"/>
          <w:i w:val="false"/>
          <w:color w:val="000000"/>
          <w:sz w:val="28"/>
        </w:rPr>
        <w:t>№ 56-331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и копиях для сверки, после чего подлинники документов возвращаются заявителю.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9"/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1"/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2"/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33"/>
    <w:bookmarkStart w:name="z7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4"/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1)выявления недостоверных сведений, представленных заявителями;</w:t>
      </w:r>
    </w:p>
    <w:bookmarkEnd w:id="36"/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2)отказа, уклонения заявителя от проведения обследования материального положения лица (семьи); </w:t>
      </w:r>
    </w:p>
    <w:bookmarkEnd w:id="37"/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38"/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39"/>
    <w:bookmarkStart w:name="z7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0"/>
    <w:bookmarkStart w:name="z7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41"/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43"/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44"/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45"/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47"/>
    <w:bookmarkStart w:name="z8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48"/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9"/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