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3ab8" w14:textId="0b1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ноября 2018 года № 9-33. Зарегистрировано Департаментом юстиции Алматинской области 29 ноября 2018 года № 4903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-возмещение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программ" Кегенского района;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получатель);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дому, по форме согласно приложению 2 к Стандарту;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первоначального назначения возмещение затрат на обучение выплачивается со дня обращения.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заявления и выдача результата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при назначении возмещения затрат на обучение на дому детей инвалидов, а также получении информации о назначении возмещения затрат на обучение на дому детей инвалидов.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маслихата"По вопросам средств массовой информации, работы с общественными объединениями, права, социально-культурного развития".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