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60e5" w14:textId="e4c6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июля 2018 года № 28-5. Зарегистрировано Департаментом юстиции Жамбылской области 7 августа 2018 года № 3924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Жамбылский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"19"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Жамбылского районного маслихата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районного маслихата от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6-3-134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18 января 2012 года в районной газете "Шұғыла-Радуга").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Жамбылского районного маслихата от 18 августа 2015 года "О внесении изменений в решение Жамбылского районного маслихата от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№2773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30 сентября 2015 года в районной газете "Шұғыла-Радуга").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Жамбылского районного маслихата от 18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органа "Аппарат Жамбылского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30 апреля 2014 года в районной газете "Шұғыла-Радуга").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