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6730" w14:textId="aac6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Жуалынского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18 мая 2018 года № 27-8. Зарегистрировано Департаментом юстиции Жамбылской области 31 мая 2018 года № 3838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Жуалынского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Жуалынского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27-8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Жуалынского районного маслихата признаваемых утратившими силу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Жуалынского районного маслихата от 13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налога".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2360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"Жаңа өмір"-"Новая жизнь" от 14 ноября 2014 года);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Жуалынского районного маслихата от 13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47-17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ставок единого земельного налога на не используемые земли сельскохозяйственного назначения".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2847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"Жаңа өмір"-"Новая жизнь" от 23 декабря 2015 года);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Жуалынского районного маслихата от 13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назначения".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"Жаңа өмір"-"Новая жизнь" от 5 мая 2017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