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3e44" w14:textId="cd93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2017 года № 20-3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7 сентября 2018 года № 31-3. Зарегистрировано Департаментом юстиции Жамбылской области 12 сентября 2018 года № 3946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оснавании решения Жамбылского областного маслихата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3933</w:t>
      </w:r>
      <w:r>
        <w:rPr>
          <w:rFonts w:ascii="Times New Roman"/>
          <w:b w:val="false"/>
          <w:i w:val="false"/>
          <w:color w:val="000000"/>
          <w:sz w:val="28"/>
        </w:rPr>
        <w:t xml:space="preserve">)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20-3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районном бюджете на 2018 – 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районной газете "Жаңа өмір"-"Новая жизнь" от 29 декабря 2017 года)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"9 518 915" заменить цифрами "9 556 243";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"1 113 354" заменить цифрами "1 123 354";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"8 361 060" заменить цифрами "8 388 388";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"9 544 010" заменить цифрами "9 581 338";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К.Сыдыгалиев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№31-3 от 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№20-3 от 20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3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9 556 243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1 123 354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715 888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711 888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8 388 388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9581338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4626313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4391460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-53 370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(тенге)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