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17da" w14:textId="94d1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аппаратов акимов района, сельских округов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5 апреля 2018 года № 128. Зарегистрировано Департаментом юстиции Жамбылской области 17 апреля 2018 года № 3792. Утратило силу постановлением акимата Меркенского района Жамбылской области от 18 сентября 2023 года № 345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Меркенского района Жамбылской области от 18.09.2023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Законом Республики Казахстан от 23 ноября 2015 года "О государственной службе Республики Казахстан" акимат Меркенского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аппаратов акимов района, сельских округов и районных исполнительных органов, финансируемых из местного бюджета.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Меркенского района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Меркенского района;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Меркенского района от 30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аппаратов акима района, сельских округов и районных исполнительных органов, финансируемых из местного бюджета" (опубликовано 19 мая 2017 года в газете "Меркі тынысы").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Медетбекова Асхата Оразымбековича.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апреля 2018 года № 128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аппаратов акимов района, сельских округов и районных исполнительных органов, финансируемых из местного бюджета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оценки деятельности административных государственных служащих корпуса "Б" аппаратов акимов района, сельских округов и районных исполнительных органов, финансируемых из местного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</w:t>
      </w:r>
      <w:r>
        <w:rPr>
          <w:rFonts w:ascii="Times New Roman"/>
          <w:b w:val="false"/>
          <w:i w:val="false"/>
          <w:color w:val="000000"/>
          <w:sz w:val="28"/>
        </w:rPr>
        <w:t>(за исключением процессной работы), достижение которых свидетельствует об эффективности их деятельности;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председателей ревизионных комиссий областей, городов республиканского значения и столицы определяются секретарем соответствующего маслихата в индивидуальном плане работы служащего корпуса "Б,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аппаратов акимов района, сельских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округов и районных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органов, финансируемых из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  <w:r>
        <w:br/>
      </w:r>
    </w:p>
    <w:bookmarkEnd w:id="95"/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96"/>
    <w:p>
      <w:pPr>
        <w:spacing w:after="0"/>
        <w:ind w:left="0"/>
        <w:jc w:val="both"/>
      </w:pPr>
      <w:bookmarkStart w:name="z108" w:id="9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 ожидаемое положительное изменение от достижения ключевого целевого индикатора.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аппаратов акимов района,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  <w:r>
        <w:br/>
      </w:r>
    </w:p>
    <w:bookmarkStart w:name="z12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(оцениваемый период)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2" w:id="108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района,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14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1"/>
    <w:p>
      <w:pPr>
        <w:spacing w:after="0"/>
        <w:ind w:left="0"/>
        <w:jc w:val="both"/>
      </w:pPr>
      <w:bookmarkStart w:name="z144" w:id="112"/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акимов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bookmarkStart w:name="z17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аппаратов акимов района,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</w:t>
      </w:r>
    </w:p>
    <w:p>
      <w:pPr>
        <w:spacing w:after="0"/>
        <w:ind w:left="0"/>
        <w:jc w:val="both"/>
      </w:pPr>
    </w:p>
    <w:bookmarkStart w:name="z36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4"/>
    <w:p>
      <w:pPr>
        <w:spacing w:after="0"/>
        <w:ind w:left="0"/>
        <w:jc w:val="both"/>
      </w:pPr>
      <w:bookmarkStart w:name="z368" w:id="19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