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4f53" w14:textId="bc6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Приозерск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Приозерского городского маслихата Карагандинской области от 23 августа 2018 года № 22/227. Зарегистрировано Департаментом юстиции Карагандинской области 17 сентября 2018 года № 4943.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>по управлению пастбищами и их использованию по городу Приозерск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22/227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Приозерск на 2018-2019 годы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Приозерск на 2018 - 2019 годы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февраля 2017 года "О пастбищах", в целях рационального использования пастбищ, устойчивого обеспечения потребности в кормах и предотвращения процессов деградации пастбищ.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разработки Плана использована следующая информация: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геоботаническому обследованию земель города Приозерск, полученный от Департамента земельного кадастра и технического обследования недвижимости – филиал некоммерческого акционерного общества "Государственная корпорация "Правительство для граждан" по Карагандинской области в 2018 году;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- санитарных объектах, предоставленные государственным учреждением "Отдел ветеринарии города Приозерск";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представленные государственным учреждением "Отдел ветеринарии города Приозерск";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представленные государственным учреждением "Отдел ветеринарии города Приозерс";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предоставленные государственными органами, физическими и (или) юридическими лицами.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Учитывая географическое расположение и туристическое направленность города Приозерск, потенциал сельского хозяйства не велик, и не позволяет обеспечить потребности города. Продукция, как животноводства, так и растениеводства в основном производится личными подсобными хозяйствами.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административной территории города не имеется достаточного количества земель, пригодных для использования в качестве сельскохозяйственных угодий.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Вместе с тем, развитие сельского хозяйства, приобретает все большую актуальность. За последние годы в аграрном секторе города наблюдается стабильный рост объемов валовой продукции сельского хозяйства. Увеличилось поголовье скота и производство основных видов продукции животноводства и растениеводства.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города составляет 5 452 гектара, из которых более 75,2 % - это земли населенных пунктов, 24,8% составляют земли сельскохозяйственного использования. Несмотря на ограниченные возможности, на административной территории возможно и дальше развивать как животноводство, так и растениеводство.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Составляющей устойчивого развития отрасли является рациональное использование земель сельскохозяйственного назначения.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Рациональное использование земель сельскохозяйственного назначения - обеспечение собственниками земельных участков и землепользователями в процессе производства сельскохозяйственной продукции эффективного использования земельных ресурсов включающее недопущение существенного снижения плодородия почв и мелиоративного состояния земель, оптимальное использование земли в целях получения необходимых показателей продуктивности.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пастбищепользователей эффективное использование пастбищ без их деградации является главной задачей.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связи с этим, разработан План по управлению пастбищами и их использованию на 2018 - 2019 годы, схемы пастбищеоборотов для сельскохозяйственных формирований и населения, что позволит обеспечить потребность в кормах и предотвратить процесс деградации пастбищ.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сведения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 Приозерск расположен на западном побережье одного из самых крупнейших озер мира – озера Балхаш, в 12 км от железнодорожной станции Сарышаган Актогайского района.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Территория города представлена волнисто-холмистой равниной и находится в полупустынной зоне.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состоянию на 14 мая 2018 года земельный фонд города Приозерск составляет 5 452 гектара, из которых 1 352 гектаров - земли сельскохозяйственных угодий, из них пастбища составляют 1 352 гектар.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сельскохозяйственной переписи 2017 года на административной территории города насчитывается свыше 180 домохозяйств, из которых скот и птицу имеют 89 домохозяйства. Зарегистрировано 2 крестьянских хозяйств, осуществляющих деятельность без образования юридического лица.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Содержание скота в основном полустойловое. Пастбищный период начинается в начале апреля и заканчивается в конце октября -начале ноября. Зимнее содержание скота стойловое. Корма на стойловый период частично заготавливаются с природных сенокосов, с участков коренного улучшения.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Климат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Климат резко-континентальный с большими сезонными колебаниями температур воздуха, малым количеством осадков, малоснежной зимой и засушливым летом. Годовая сумма атмосферных осадков составляет в среднем 127 мм, наибольшее значение 220 мм, наименьшее – 59 мм. В холодной период года (ноябрь-март) выпадеат в среднем 58 мм осадков, в теплое время года – 69 мм. Наибольшее месячное количество осадков выпадает в декабре, наименьшее – в сентябре. Наибольшее количество осадков в зимний преиод формирует,соответственно, невысокий снежный покров. Высота снежного покрова за зиму достигает в среднем до 17,0 см изменяясь в отдельные годы от 9,0 до 28 см.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окрестностях города устойчивый снежный покров обычно устанавливается в первой декаде декабря, но в особо раннюю зиму возможно и в конце октября. Сход снежного покрова обычно происходит во второй половине марта.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Ветры в течение года преимущественно северо-восточные и юго-западные. Среднегодовая скорость ветра 5,2 м/сек. Иногда ветры достигают ураганных значений (30-40 м/сек). Во время сильных ветров в теплое время года наблюдаются пыльные бури, когда видимость не превышает 1 км.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Рельеф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геоморфологическим отношении территория города Приозерск расположена на массиве который относится к южной окраине Центрального Казахского мелкосопочника. Сопочный рельеф здесь сильно сглажен. Лишь кое-где возвышаются участки типичных сопок, характеризуюшиеся незначительными высотами, как правило, редко превыщающими 10-15м. Остальная поверхность имеет вид волнистой, либо волнисто-увалистой равнины с общим постепенным падением к озеру Балхаш.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Рельеф является организатором геохимических потоков и, что особенно важно для условий сухостепного мелкосопочника - перераспределяет наиболее дефицитный фактор – влагу.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Растительность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Территория города Приозерск лежит в зоне пустынь, характеризующейся аридным климатом и малопродуктивной растительностью. Последняя формируется, главным образом, из серых полыней и солянок.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Своеобразие растительности тех или иных участков в значительной мере определяется почвенным покровом; типом почв, их солевым и механическом составом, увлажнением, положением в рельефе и т.д. в связи с этим присущее для массива обследования известное однообразие почвенного покрова, где безусловным доминантом являются серо-бурые малоразвитые и неполноразвитые почвы, объясняет широкое распространение некоторых характерных для них растительных сообществ.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сочетании друг с другом встречаемые растения образуют типы растительности. Всего их на территории: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Боялычево-лерховскополынные;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Восточносолянковые;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Полынно (полынь белоземельная)-кустарниковые;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Полынно-боялычевые;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Полынно-карагановые;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Лерховскополынно-боялычевые;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пастбищ в целом на территории неудовлетворительное.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Всего на террритории города нами выделено 6 типов кормовых угодий, описание групп которых дается в отчете.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Согласно поедаемости кормовой массы сообщества ковыльных пастбищ отнесены к угодьям осеннее-весенного использования. Рекомендуются под выпас всех видов скота.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осуществляется в теплый период.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Гидрография, гидрология и обводненность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западном побережье озеро Балхаш бессточное, вода солоноватая, местами пресная. Северные берега высокие, скалистые. Береговая линия извилистая, расчленена многочисленными заливами и бухтами. В ветренную погоду волнение на озере достигает силы два-три балла с высотой волны до 1,5м. Сейсмичность территории менее пяти балов.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Основным открытым водным источником, используемым в городе для водопоя животных является озеро Балхаш.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Прочие поверхностные водоисточники, представляющие собой естественные водосборники-такыры, солончаковые впадины, другие понижения, в которых собирается талая вода и вода ливневых осадков, с наступлением жары пересыхают.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Грунтовые воды, рассматриваемого массива, минерализованы. Обычно они находятся на довольно большой глубине и лишь вдоль побережья озера и реки залегают ближе к поверхности, вызывая образование солончаков и солончаковых почв.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Геоботаника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Согласно геоботаническому обследованию сельскохозяйственных угодий 2018 года, пастбища по городу характеризуются следующими показателями.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Административная территория города Приозерск в почвенном соотношении относится к Прибалхашскому волнисто-холмистому району серо-бурых почв.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рельефу район представлен сильно сглаженным мелкосопочником и волнистым, либо волнисто-увалистым равнинами.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Почвы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Почвенный покров представлен следующими типами почв: серо-бурыми, солонцами бурыми, солончаками, болотными бурыми.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Основной фон почвенного покрова составляет серо-бурые почвы: обычные, неполноразвитые и малоразвитые. Мехсостав их чаще всего суглинистый, обогащенный хрящом и щебнем. Содержание гумуса, как правило, не превышает 1%.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естественном состоянии на серо-бурых почвах формируются пустынные, в большинстве малопродуктивные пастбища с преобладанием различных солянок и серых полыней (полынь белоземельной и туранской). При орошении, внесении органоминеральных удобрений применении соответствующей агротехники на них могут возделываться многие теплолюбивые культуры. Однако физико-химические свойтсва почв таковы, что при неумеренном поливе возможно довольно быстрое вторичное их засоление или развитие просадочных явлений.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Состояние земельного фонда города и его использование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Распределение земельного фонда по категориям земель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 данным земельного учета на 1 января 2018 года площадь, закрепленная за городом, составляет 5 452 гектара. В зависимости от целевого назначения весь земельный фонд города распределяется по категориям согласно приложению 2.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Из таблицы следует, что земли сельскохозяйственного использования составляют 11,01%, земли населенных пунктов занимают 62,42% территории города, доля земель промышленности, транспорта и связи составляет 22,7 %, земли водного фонда составляют 3,87% территории города.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Земли сельскохозяйственного использования составляют 600 гектара. Практически все земли сельскохозяйственного использования находятся во временном возмездном долгосрочном землепользовании физических лиц и негосударственных юридических лиц.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 земель сельскохозяйственного использования 10,33% (156 га) земли для ведения крестьянских хозяйств, 0,50 % (27 гектар) индивидуальный предприниматель без образования юридического лица, 7,47% (407 гектар) земли негосударственных сельскохозяйственных юридических лиц, 0,19% (10 гектар) для садоводства и дачного строительства.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Земли водного фонда занимают площадь 211 гектара. Установлены водоохранные зоны и полосы, а также режимы их хозяйственного использования в северной части озера Балхаш в границах города Приозерск.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Почти все земли, пригодные для сельскохозяйственного использования, закреплены за землепользователями.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Использование территории населенных пунктов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Общая площадь земель населенных пунктов составляет 5452 гектара, в том числе сельскохозяйственные угодья – 1 352 гектар, прочих угодий – 436 гектар. В числе прочих угодий выделены: тростниковые заросли – 18 гектар, солонцы– 63,4 гектар, хозяйственные постройки – 98 гектар, неудоби – 236 гектар, вода – 20,6 гектар.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Расчет потребности в пастбищах проводится согласно норм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3 - 3/332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на основании материалов геоботанических обследований. 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План по управлению пастбищами и их использованию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по управлению пастбищами и их использованию включает: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качества пастбищ по продуктивности города Приозерск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таблица земельного фонда по категориям земель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календарный график по использованию пастбищ, устанавливающий сезонные маршруты выпаса и передвижения сельскохозяйственных животных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ветеринарно - санитарных объектах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по численности поголовья сельскохозяйственных животных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пастбищаоборотов по городу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качества пастбищ по продуктивности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400"/>
        <w:gridCol w:w="2770"/>
        <w:gridCol w:w="2401"/>
        <w:gridCol w:w="2401"/>
        <w:gridCol w:w="1412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Рекомендуемаясезонность использования 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пастбищ по продуктивности в ц/га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5,5-7,5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Весеннее-осенние*</w:t>
            </w:r>
          </w:p>
          <w:bookmarkEnd w:id="80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3,0-4,0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качества весенне-осенних пастбищ дается отдельно по весне и осени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корма пастбищ и сенокосов по питательности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2641"/>
        <w:gridCol w:w="4371"/>
        <w:gridCol w:w="2642"/>
      </w:tblGrid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сезонность использования пастбищ, сенокосы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корма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сенокосов по питательности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(количество кормовых единиц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кг воздушно-сухого корма)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51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40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6143"/>
        <w:gridCol w:w="4435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населенных пунктов (городов, поселков и сельских населенных пунктов) 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 и связи 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водного фонда 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земель 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 Приозерск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593"/>
        <w:gridCol w:w="4250"/>
        <w:gridCol w:w="4250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апреля - начало мая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- начало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1480"/>
        <w:gridCol w:w="2050"/>
        <w:gridCol w:w="2050"/>
        <w:gridCol w:w="2050"/>
        <w:gridCol w:w="2051"/>
      </w:tblGrid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осеменения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942"/>
        <w:gridCol w:w="3470"/>
        <w:gridCol w:w="2750"/>
        <w:gridCol w:w="3471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городу Приозерск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